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95" w:rsidRPr="00982595" w:rsidRDefault="00982595" w:rsidP="00982595">
      <w:pPr>
        <w:widowControl w:val="0"/>
        <w:tabs>
          <w:tab w:val="center" w:pos="1440"/>
          <w:tab w:val="center" w:pos="6237"/>
        </w:tabs>
        <w:spacing w:before="0" w:after="0"/>
        <w:ind w:firstLine="0"/>
        <w:rPr>
          <w:rFonts w:cs="Times New Roman"/>
          <w:b/>
          <w:bCs/>
          <w:sz w:val="26"/>
          <w:szCs w:val="26"/>
        </w:rPr>
      </w:pPr>
      <w:r w:rsidRPr="00982595">
        <w:rPr>
          <w:rFonts w:cs="Times New Roman"/>
          <w:b/>
          <w:bCs/>
          <w:sz w:val="26"/>
          <w:szCs w:val="26"/>
        </w:rPr>
        <w:tab/>
        <w:t xml:space="preserve">UỶ BAN NHÂN DÂN           </w:t>
      </w:r>
      <w:r w:rsidRPr="00982595">
        <w:rPr>
          <w:rFonts w:cs="Times New Roman"/>
          <w:b/>
          <w:bCs/>
          <w:sz w:val="26"/>
          <w:szCs w:val="26"/>
        </w:rPr>
        <w:tab/>
        <w:t>CỘNG HÒA XÃ HỘI CHỦ NGHĨA VIỆT NAM</w:t>
      </w:r>
    </w:p>
    <w:p w:rsidR="00982595" w:rsidRPr="00982595" w:rsidRDefault="00982595" w:rsidP="00982595">
      <w:pPr>
        <w:widowControl w:val="0"/>
        <w:tabs>
          <w:tab w:val="center" w:pos="1440"/>
          <w:tab w:val="center" w:pos="6237"/>
        </w:tabs>
        <w:spacing w:before="0" w:after="0"/>
        <w:ind w:firstLine="0"/>
        <w:rPr>
          <w:rFonts w:cs="Times New Roman"/>
          <w:b/>
          <w:bCs/>
          <w:i/>
          <w:iCs/>
          <w:sz w:val="26"/>
          <w:szCs w:val="26"/>
        </w:rPr>
      </w:pPr>
      <w:r w:rsidRPr="00982595">
        <w:rPr>
          <w:rFonts w:cs="Times New Roman"/>
          <w:b/>
          <w:bCs/>
          <w:sz w:val="26"/>
          <w:szCs w:val="26"/>
        </w:rPr>
        <w:tab/>
        <w:t xml:space="preserve">TỈNH LONG AN           </w:t>
      </w:r>
      <w:r w:rsidRPr="00982595">
        <w:rPr>
          <w:rFonts w:cs="Times New Roman"/>
          <w:b/>
          <w:bCs/>
          <w:sz w:val="26"/>
          <w:szCs w:val="26"/>
        </w:rPr>
        <w:tab/>
      </w:r>
      <w:r w:rsidRPr="00982595">
        <w:rPr>
          <w:rFonts w:cs="Times New Roman"/>
          <w:b/>
          <w:bCs/>
          <w:sz w:val="28"/>
          <w:szCs w:val="28"/>
        </w:rPr>
        <w:t>Độc lập - Tự do - Hạnh phúc</w:t>
      </w:r>
    </w:p>
    <w:p w:rsidR="00982595" w:rsidRPr="00982595" w:rsidRDefault="00982595" w:rsidP="00982595">
      <w:pPr>
        <w:widowControl w:val="0"/>
        <w:tabs>
          <w:tab w:val="center" w:pos="1440"/>
          <w:tab w:val="center" w:pos="6237"/>
        </w:tabs>
        <w:spacing w:before="0" w:after="0"/>
        <w:ind w:firstLine="0"/>
        <w:rPr>
          <w:rFonts w:cs="Times New Roman"/>
          <w:b/>
          <w:bCs/>
          <w:sz w:val="26"/>
          <w:szCs w:val="26"/>
          <w:vertAlign w:val="superscript"/>
        </w:rPr>
      </w:pPr>
      <w:r w:rsidRPr="00982595">
        <w:rPr>
          <w:rFonts w:cs="Times New Roman"/>
          <w:b/>
          <w:bCs/>
          <w:i/>
          <w:iCs/>
          <w:sz w:val="26"/>
          <w:szCs w:val="26"/>
        </w:rPr>
        <w:tab/>
      </w:r>
      <w:r w:rsidRPr="00982595">
        <w:rPr>
          <w:rFonts w:eastAsia="Times New Roman" w:cs="Times New Roman"/>
          <w:sz w:val="26"/>
          <w:szCs w:val="20"/>
          <w:vertAlign w:val="superscript"/>
        </w:rPr>
        <w:t>_________</w:t>
      </w:r>
      <w:r w:rsidRPr="00982595">
        <w:rPr>
          <w:rFonts w:cs="Times New Roman"/>
          <w:b/>
          <w:bCs/>
          <w:i/>
          <w:iCs/>
          <w:sz w:val="26"/>
          <w:szCs w:val="26"/>
          <w:vertAlign w:val="superscript"/>
        </w:rPr>
        <w:tab/>
      </w:r>
      <w:r w:rsidRPr="00982595">
        <w:rPr>
          <w:rFonts w:cs="Times New Roman"/>
          <w:sz w:val="26"/>
          <w:szCs w:val="20"/>
          <w:vertAlign w:val="superscript"/>
        </w:rPr>
        <w:t>_________________________________</w:t>
      </w:r>
    </w:p>
    <w:p w:rsidR="00982595" w:rsidRPr="00982595" w:rsidRDefault="00982595" w:rsidP="00982595">
      <w:pPr>
        <w:widowControl w:val="0"/>
        <w:tabs>
          <w:tab w:val="center" w:pos="1440"/>
          <w:tab w:val="center" w:pos="6237"/>
        </w:tabs>
        <w:spacing w:before="0" w:after="0"/>
        <w:ind w:firstLine="0"/>
        <w:rPr>
          <w:rFonts w:cs="Times New Roman"/>
          <w:sz w:val="26"/>
          <w:szCs w:val="26"/>
        </w:rPr>
      </w:pPr>
      <w:r w:rsidRPr="00982595">
        <w:rPr>
          <w:rFonts w:cs="Times New Roman"/>
          <w:sz w:val="28"/>
          <w:szCs w:val="28"/>
        </w:rPr>
        <w:tab/>
        <w:t>Số</w:t>
      </w:r>
      <w:r w:rsidR="006A3B9B">
        <w:rPr>
          <w:rFonts w:cs="Times New Roman"/>
          <w:sz w:val="28"/>
          <w:szCs w:val="28"/>
        </w:rPr>
        <w:t xml:space="preserve">: </w:t>
      </w:r>
      <w:r w:rsidR="007F240F">
        <w:rPr>
          <w:rFonts w:cs="Times New Roman"/>
          <w:sz w:val="28"/>
          <w:szCs w:val="28"/>
        </w:rPr>
        <w:t>54</w:t>
      </w:r>
      <w:r w:rsidRPr="00982595">
        <w:rPr>
          <w:rFonts w:cs="Times New Roman"/>
          <w:sz w:val="28"/>
          <w:szCs w:val="28"/>
        </w:rPr>
        <w:t>/2020/QĐ-UBND</w:t>
      </w:r>
      <w:r w:rsidRPr="00982595">
        <w:rPr>
          <w:rFonts w:cs="Times New Roman"/>
          <w:b/>
          <w:bCs/>
          <w:sz w:val="26"/>
          <w:szCs w:val="26"/>
        </w:rPr>
        <w:tab/>
      </w:r>
      <w:r w:rsidRPr="00982595">
        <w:rPr>
          <w:rFonts w:cs="Times New Roman"/>
          <w:i/>
          <w:iCs/>
          <w:sz w:val="28"/>
          <w:szCs w:val="28"/>
        </w:rPr>
        <w:t xml:space="preserve">Long An, ngày  </w:t>
      </w:r>
      <w:r w:rsidR="007F240F">
        <w:rPr>
          <w:rFonts w:cs="Times New Roman"/>
          <w:i/>
          <w:iCs/>
          <w:sz w:val="28"/>
          <w:szCs w:val="28"/>
        </w:rPr>
        <w:t>21</w:t>
      </w:r>
      <w:r w:rsidRPr="00982595">
        <w:rPr>
          <w:rFonts w:cs="Times New Roman"/>
          <w:i/>
          <w:iCs/>
          <w:sz w:val="28"/>
          <w:szCs w:val="28"/>
        </w:rPr>
        <w:t xml:space="preserve">  tháng  12  năm  2020</w:t>
      </w:r>
    </w:p>
    <w:p w:rsidR="00982595" w:rsidRPr="000C20CA" w:rsidRDefault="00982595" w:rsidP="00982595">
      <w:pPr>
        <w:tabs>
          <w:tab w:val="left" w:pos="945"/>
          <w:tab w:val="left" w:pos="3636"/>
        </w:tabs>
        <w:spacing w:before="0" w:after="0"/>
        <w:ind w:firstLine="680"/>
        <w:jc w:val="center"/>
        <w:rPr>
          <w:rFonts w:cs="Times New Roman"/>
          <w:b/>
          <w:sz w:val="36"/>
          <w:szCs w:val="28"/>
          <w:lang w:val="vi-VN"/>
        </w:rPr>
      </w:pPr>
    </w:p>
    <w:p w:rsidR="00982595" w:rsidRPr="00982595" w:rsidRDefault="00982595" w:rsidP="00EA2839">
      <w:pPr>
        <w:tabs>
          <w:tab w:val="left" w:pos="945"/>
          <w:tab w:val="left" w:pos="3636"/>
        </w:tabs>
        <w:spacing w:before="0" w:after="0"/>
        <w:ind w:firstLine="0"/>
        <w:jc w:val="center"/>
        <w:rPr>
          <w:rFonts w:eastAsia="Times New Roman" w:cs="Times New Roman"/>
          <w:sz w:val="28"/>
          <w:szCs w:val="28"/>
          <w:lang w:val="vi-VN"/>
        </w:rPr>
      </w:pPr>
      <w:r w:rsidRPr="00982595">
        <w:rPr>
          <w:rFonts w:cs="Times New Roman"/>
          <w:b/>
          <w:sz w:val="28"/>
          <w:szCs w:val="28"/>
          <w:lang w:val="vi-VN"/>
        </w:rPr>
        <w:t>QUYẾT ĐỊNH</w:t>
      </w:r>
    </w:p>
    <w:p w:rsidR="00982595" w:rsidRDefault="001D3100" w:rsidP="00EA2839">
      <w:pPr>
        <w:spacing w:before="0" w:after="0"/>
        <w:ind w:firstLine="0"/>
        <w:jc w:val="center"/>
        <w:rPr>
          <w:b/>
          <w:bCs/>
          <w:sz w:val="28"/>
          <w:szCs w:val="28"/>
          <w:lang w:val="vi-VN"/>
        </w:rPr>
      </w:pPr>
      <w:r w:rsidRPr="00982595">
        <w:rPr>
          <w:rFonts w:eastAsia="Times New Roman"/>
          <w:b/>
          <w:bCs/>
          <w:sz w:val="28"/>
          <w:szCs w:val="28"/>
          <w:lang w:val="nb-NO"/>
        </w:rPr>
        <w:t xml:space="preserve">Về việc </w:t>
      </w:r>
      <w:r w:rsidRPr="00982595">
        <w:rPr>
          <w:b/>
          <w:bCs/>
          <w:sz w:val="28"/>
          <w:szCs w:val="28"/>
          <w:lang w:val="vi-VN"/>
        </w:rPr>
        <w:t>triển khai thực hiện Nghị quyết số 12/2020/NQ-HĐND</w:t>
      </w:r>
    </w:p>
    <w:p w:rsidR="00982595" w:rsidRDefault="001D3100" w:rsidP="00EA2839">
      <w:pPr>
        <w:spacing w:before="0" w:after="0"/>
        <w:ind w:firstLine="0"/>
        <w:jc w:val="center"/>
        <w:rPr>
          <w:b/>
          <w:bCs/>
          <w:sz w:val="28"/>
          <w:szCs w:val="28"/>
          <w:lang w:val="vi-VN"/>
        </w:rPr>
      </w:pPr>
      <w:r w:rsidRPr="00982595">
        <w:rPr>
          <w:b/>
          <w:bCs/>
          <w:sz w:val="28"/>
          <w:szCs w:val="28"/>
          <w:lang w:val="vi-VN"/>
        </w:rPr>
        <w:t xml:space="preserve">ngày 09/7/2020 của HĐND tỉnh về </w:t>
      </w:r>
      <w:r w:rsidR="00982595">
        <w:rPr>
          <w:b/>
          <w:bCs/>
          <w:sz w:val="28"/>
          <w:szCs w:val="28"/>
        </w:rPr>
        <w:t>q</w:t>
      </w:r>
      <w:r w:rsidRPr="00982595">
        <w:rPr>
          <w:b/>
          <w:bCs/>
          <w:sz w:val="28"/>
          <w:szCs w:val="28"/>
          <w:lang w:val="vi-VN"/>
        </w:rPr>
        <w:t>uy định khu vực thuộc nội thành</w:t>
      </w:r>
    </w:p>
    <w:p w:rsidR="00453974" w:rsidRPr="00982595" w:rsidRDefault="001D3100" w:rsidP="00EA2839">
      <w:pPr>
        <w:spacing w:before="0" w:after="0"/>
        <w:ind w:firstLine="0"/>
        <w:jc w:val="center"/>
        <w:rPr>
          <w:b/>
          <w:bCs/>
          <w:sz w:val="28"/>
          <w:szCs w:val="28"/>
          <w:lang w:val="vi-VN"/>
        </w:rPr>
      </w:pPr>
      <w:r w:rsidRPr="00982595">
        <w:rPr>
          <w:b/>
          <w:bCs/>
          <w:sz w:val="28"/>
          <w:szCs w:val="28"/>
          <w:lang w:val="vi-VN"/>
        </w:rPr>
        <w:t>của thành phố, thị xã, thị trấn, khu dân cư không được phép chăn nuôi; vùng nuôi chim yến trên địa bàn tỉnh Long An</w:t>
      </w:r>
    </w:p>
    <w:p w:rsidR="00453974" w:rsidRDefault="00982595" w:rsidP="00982595">
      <w:pPr>
        <w:pStyle w:val="Bodytext21"/>
        <w:shd w:val="clear" w:color="auto" w:fill="auto"/>
        <w:spacing w:after="0" w:line="240" w:lineRule="auto"/>
        <w:rPr>
          <w:rStyle w:val="Bodytext20"/>
          <w:sz w:val="26"/>
          <w:szCs w:val="26"/>
          <w:lang w:val="nb-NO" w:eastAsia="vi-VN"/>
        </w:rPr>
      </w:pPr>
      <w:r w:rsidRPr="00982595">
        <w:rPr>
          <w:rFonts w:cs="Times New Roman"/>
          <w:sz w:val="26"/>
          <w:szCs w:val="20"/>
          <w:vertAlign w:val="superscript"/>
        </w:rPr>
        <w:t>________________________________</w:t>
      </w:r>
    </w:p>
    <w:p w:rsidR="00453974" w:rsidRPr="00982595" w:rsidRDefault="001D3100" w:rsidP="00A928B0">
      <w:pPr>
        <w:pStyle w:val="Bodytext21"/>
        <w:shd w:val="clear" w:color="auto" w:fill="auto"/>
        <w:spacing w:before="160" w:after="80" w:line="240" w:lineRule="auto"/>
        <w:rPr>
          <w:sz w:val="28"/>
          <w:szCs w:val="26"/>
        </w:rPr>
      </w:pPr>
      <w:r w:rsidRPr="00982595">
        <w:rPr>
          <w:rStyle w:val="Bodytext20"/>
          <w:sz w:val="28"/>
          <w:szCs w:val="26"/>
          <w:lang w:eastAsia="vi-VN"/>
        </w:rPr>
        <w:t>ỦY BAN NHÂN DÂN TỈNH LONG AN</w:t>
      </w:r>
    </w:p>
    <w:p w:rsidR="00453974" w:rsidRPr="00982595" w:rsidRDefault="001D3100" w:rsidP="00A928B0">
      <w:pPr>
        <w:pStyle w:val="BodyText"/>
        <w:shd w:val="clear" w:color="auto" w:fill="auto"/>
        <w:spacing w:before="80" w:after="80" w:line="240" w:lineRule="auto"/>
        <w:ind w:firstLine="680"/>
        <w:rPr>
          <w:i/>
          <w:sz w:val="28"/>
          <w:szCs w:val="26"/>
          <w:lang w:val="vi-VN" w:eastAsia="vi-VN"/>
        </w:rPr>
      </w:pPr>
      <w:r w:rsidRPr="00982595">
        <w:rPr>
          <w:i/>
          <w:sz w:val="28"/>
          <w:szCs w:val="26"/>
          <w:lang w:eastAsia="vi-VN"/>
        </w:rPr>
        <w:t>Căn</w:t>
      </w:r>
      <w:r w:rsidRPr="00982595">
        <w:rPr>
          <w:i/>
          <w:sz w:val="28"/>
          <w:szCs w:val="26"/>
          <w:lang w:val="vi-VN" w:eastAsia="vi-VN"/>
        </w:rPr>
        <w:t xml:space="preserve"> </w:t>
      </w:r>
      <w:r w:rsidRPr="00982595">
        <w:rPr>
          <w:i/>
          <w:sz w:val="28"/>
          <w:szCs w:val="26"/>
          <w:lang w:eastAsia="vi-VN"/>
        </w:rPr>
        <w:t>cứ</w:t>
      </w:r>
      <w:r w:rsidRPr="00982595">
        <w:rPr>
          <w:i/>
          <w:sz w:val="28"/>
          <w:szCs w:val="26"/>
          <w:lang w:val="vi-VN" w:eastAsia="vi-VN"/>
        </w:rPr>
        <w:t xml:space="preserve"> </w:t>
      </w:r>
      <w:r w:rsidRPr="00982595">
        <w:rPr>
          <w:i/>
          <w:sz w:val="28"/>
          <w:szCs w:val="26"/>
          <w:lang w:eastAsia="vi-VN"/>
        </w:rPr>
        <w:t>Luật</w:t>
      </w:r>
      <w:r w:rsidRPr="00982595">
        <w:rPr>
          <w:i/>
          <w:sz w:val="28"/>
          <w:szCs w:val="26"/>
          <w:lang w:val="vi-VN" w:eastAsia="vi-VN"/>
        </w:rPr>
        <w:t xml:space="preserve"> </w:t>
      </w:r>
      <w:r w:rsidRPr="00982595">
        <w:rPr>
          <w:i/>
          <w:sz w:val="28"/>
          <w:szCs w:val="26"/>
          <w:lang w:eastAsia="vi-VN"/>
        </w:rPr>
        <w:t>Tổ</w:t>
      </w:r>
      <w:r w:rsidRPr="00982595">
        <w:rPr>
          <w:i/>
          <w:sz w:val="28"/>
          <w:szCs w:val="26"/>
          <w:lang w:val="vi-VN" w:eastAsia="vi-VN"/>
        </w:rPr>
        <w:t xml:space="preserve"> </w:t>
      </w:r>
      <w:r w:rsidRPr="00982595">
        <w:rPr>
          <w:i/>
          <w:sz w:val="28"/>
          <w:szCs w:val="26"/>
          <w:lang w:eastAsia="vi-VN"/>
        </w:rPr>
        <w:t>chức</w:t>
      </w:r>
      <w:r w:rsidRPr="00982595">
        <w:rPr>
          <w:i/>
          <w:sz w:val="28"/>
          <w:szCs w:val="26"/>
          <w:lang w:val="vi-VN" w:eastAsia="vi-VN"/>
        </w:rPr>
        <w:t xml:space="preserve"> </w:t>
      </w:r>
      <w:r w:rsidRPr="00982595">
        <w:rPr>
          <w:i/>
          <w:sz w:val="28"/>
          <w:szCs w:val="26"/>
          <w:lang w:eastAsia="vi-VN"/>
        </w:rPr>
        <w:t>chính</w:t>
      </w:r>
      <w:r w:rsidRPr="00982595">
        <w:rPr>
          <w:i/>
          <w:sz w:val="28"/>
          <w:szCs w:val="26"/>
          <w:lang w:val="vi-VN" w:eastAsia="vi-VN"/>
        </w:rPr>
        <w:t xml:space="preserve"> </w:t>
      </w:r>
      <w:r w:rsidRPr="00982595">
        <w:rPr>
          <w:i/>
          <w:sz w:val="28"/>
          <w:szCs w:val="26"/>
          <w:lang w:eastAsia="vi-VN"/>
        </w:rPr>
        <w:t>quyền</w:t>
      </w:r>
      <w:r w:rsidRPr="00982595">
        <w:rPr>
          <w:i/>
          <w:sz w:val="28"/>
          <w:szCs w:val="26"/>
          <w:lang w:val="vi-VN" w:eastAsia="vi-VN"/>
        </w:rPr>
        <w:t xml:space="preserve"> </w:t>
      </w:r>
      <w:r w:rsidRPr="00982595">
        <w:rPr>
          <w:i/>
          <w:sz w:val="28"/>
          <w:szCs w:val="26"/>
          <w:lang w:eastAsia="vi-VN"/>
        </w:rPr>
        <w:t>địa</w:t>
      </w:r>
      <w:r w:rsidRPr="00982595">
        <w:rPr>
          <w:i/>
          <w:sz w:val="28"/>
          <w:szCs w:val="26"/>
          <w:lang w:val="vi-VN" w:eastAsia="vi-VN"/>
        </w:rPr>
        <w:t xml:space="preserve"> </w:t>
      </w:r>
      <w:r w:rsidRPr="00982595">
        <w:rPr>
          <w:i/>
          <w:sz w:val="28"/>
          <w:szCs w:val="26"/>
          <w:lang w:eastAsia="vi-VN"/>
        </w:rPr>
        <w:t>phương</w:t>
      </w:r>
      <w:r w:rsidRPr="00982595">
        <w:rPr>
          <w:i/>
          <w:sz w:val="28"/>
          <w:szCs w:val="26"/>
          <w:lang w:val="vi-VN" w:eastAsia="vi-VN"/>
        </w:rPr>
        <w:t xml:space="preserve"> </w:t>
      </w:r>
      <w:r w:rsidRPr="00982595">
        <w:rPr>
          <w:i/>
          <w:sz w:val="28"/>
          <w:szCs w:val="26"/>
          <w:lang w:eastAsia="vi-VN"/>
        </w:rPr>
        <w:t>ngày 19/6/2015;</w:t>
      </w:r>
      <w:r w:rsidR="00982595">
        <w:rPr>
          <w:i/>
          <w:sz w:val="28"/>
          <w:szCs w:val="26"/>
          <w:lang w:eastAsia="vi-VN"/>
        </w:rPr>
        <w:t xml:space="preserve"> </w:t>
      </w:r>
      <w:r w:rsidRPr="00982595">
        <w:rPr>
          <w:bCs/>
          <w:i/>
          <w:sz w:val="28"/>
          <w:szCs w:val="26"/>
          <w:lang w:val="vi-VN"/>
        </w:rPr>
        <w:t>Luật sửa đổi, bổ sung một số điều của Luật Tổ chức chính phủ và Luật Tổ chức chính quyền địa phương ngày 22/11/2019</w:t>
      </w:r>
      <w:r w:rsidRPr="00982595">
        <w:rPr>
          <w:rFonts w:eastAsia="Times New Roman"/>
          <w:i/>
          <w:iCs/>
          <w:sz w:val="28"/>
          <w:szCs w:val="26"/>
          <w:lang w:val="vi-VN"/>
        </w:rPr>
        <w:t>;</w:t>
      </w:r>
    </w:p>
    <w:p w:rsidR="00453974" w:rsidRPr="00982595" w:rsidRDefault="001D3100" w:rsidP="00A928B0">
      <w:pPr>
        <w:spacing w:before="80" w:after="80"/>
        <w:ind w:firstLine="680"/>
        <w:rPr>
          <w:rFonts w:eastAsia="Times New Roman"/>
          <w:i/>
          <w:iCs/>
          <w:sz w:val="28"/>
          <w:szCs w:val="26"/>
          <w:lang w:val="vi-VN"/>
        </w:rPr>
      </w:pPr>
      <w:r w:rsidRPr="00982595">
        <w:rPr>
          <w:rFonts w:eastAsia="Times New Roman"/>
          <w:i/>
          <w:iCs/>
          <w:sz w:val="28"/>
          <w:szCs w:val="26"/>
          <w:lang w:val="vi-VN"/>
        </w:rPr>
        <w:t>Căn cứ Luật Chăn nuôi ngày 19/11/2018;</w:t>
      </w:r>
    </w:p>
    <w:p w:rsidR="00453974" w:rsidRPr="00982595" w:rsidRDefault="001D3100" w:rsidP="00A928B0">
      <w:pPr>
        <w:spacing w:before="80" w:after="80"/>
        <w:ind w:firstLine="680"/>
        <w:rPr>
          <w:rFonts w:eastAsia="Times New Roman"/>
          <w:i/>
          <w:iCs/>
          <w:sz w:val="28"/>
          <w:szCs w:val="26"/>
          <w:lang w:val="vi-VN"/>
        </w:rPr>
      </w:pPr>
      <w:r w:rsidRPr="00982595">
        <w:rPr>
          <w:rFonts w:eastAsia="Times New Roman"/>
          <w:i/>
          <w:iCs/>
          <w:sz w:val="28"/>
          <w:szCs w:val="26"/>
          <w:lang w:val="vi-VN"/>
        </w:rPr>
        <w:t>Căn cứ Nghị định số 13/2020/NĐ-CP ngày</w:t>
      </w:r>
      <w:bookmarkStart w:id="0" w:name="_GoBack"/>
      <w:bookmarkEnd w:id="0"/>
      <w:r w:rsidRPr="00982595">
        <w:rPr>
          <w:rFonts w:eastAsia="Times New Roman"/>
          <w:i/>
          <w:iCs/>
          <w:sz w:val="28"/>
          <w:szCs w:val="26"/>
          <w:lang w:val="vi-VN"/>
        </w:rPr>
        <w:t xml:space="preserve"> 21/01/2020 của Chính phủ hướng dẫn chi tiết Luật Chăn nuôi;</w:t>
      </w:r>
    </w:p>
    <w:p w:rsidR="00453974" w:rsidRPr="00982595" w:rsidRDefault="001D3100" w:rsidP="00A928B0">
      <w:pPr>
        <w:pStyle w:val="BodyText"/>
        <w:spacing w:before="80" w:after="80" w:line="240" w:lineRule="auto"/>
        <w:ind w:firstLine="680"/>
        <w:rPr>
          <w:i/>
          <w:sz w:val="28"/>
          <w:szCs w:val="26"/>
          <w:shd w:val="clear" w:color="auto" w:fill="FFFFFF"/>
          <w:lang w:val="vi-VN" w:eastAsia="vi-VN"/>
        </w:rPr>
      </w:pPr>
      <w:r w:rsidRPr="00982595">
        <w:rPr>
          <w:i/>
          <w:iCs/>
          <w:sz w:val="28"/>
          <w:szCs w:val="26"/>
          <w:lang w:val="vi-VN"/>
        </w:rPr>
        <w:t xml:space="preserve">Căn cứ </w:t>
      </w:r>
      <w:r w:rsidRPr="00982595">
        <w:rPr>
          <w:rStyle w:val="Bodytext3"/>
          <w:sz w:val="28"/>
          <w:lang w:val="vi-VN" w:eastAsia="vi-VN"/>
        </w:rPr>
        <w:t xml:space="preserve">Nghị quyết số 12/2020/NQ-HĐND ngày 09/7/2020 của </w:t>
      </w:r>
      <w:r w:rsidR="000C20CA" w:rsidRPr="000C20CA">
        <w:rPr>
          <w:bCs/>
          <w:i/>
          <w:iCs/>
          <w:sz w:val="28"/>
          <w:szCs w:val="26"/>
          <w:shd w:val="clear" w:color="auto" w:fill="FFFFFF"/>
          <w:lang w:eastAsia="vi-VN"/>
        </w:rPr>
        <w:t>Hội đồng nhân dân</w:t>
      </w:r>
      <w:r w:rsidRPr="00982595">
        <w:rPr>
          <w:rStyle w:val="Bodytext3"/>
          <w:sz w:val="28"/>
          <w:lang w:val="vi-VN" w:eastAsia="vi-VN"/>
        </w:rPr>
        <w:t xml:space="preserve"> tỉnh về </w:t>
      </w:r>
      <w:r w:rsidR="00982595">
        <w:rPr>
          <w:rFonts w:eastAsia="Times New Roman"/>
          <w:bCs/>
          <w:i/>
          <w:sz w:val="28"/>
          <w:szCs w:val="26"/>
        </w:rPr>
        <w:t>q</w:t>
      </w:r>
      <w:r w:rsidRPr="00982595">
        <w:rPr>
          <w:rFonts w:eastAsia="Times New Roman"/>
          <w:bCs/>
          <w:i/>
          <w:sz w:val="28"/>
          <w:szCs w:val="26"/>
          <w:lang w:val="vi-VN"/>
        </w:rPr>
        <w:t>uy định khu vực thuộc nội thành của thành phố, thị xã, thị trấn, khu dân cư không được phép chăn nuôi; vùng nuôi chim yến  trên địa bàn tỉnh Long An</w:t>
      </w:r>
      <w:r w:rsidRPr="00982595">
        <w:rPr>
          <w:i/>
          <w:sz w:val="28"/>
          <w:szCs w:val="26"/>
          <w:shd w:val="clear" w:color="auto" w:fill="FFFFFF"/>
          <w:lang w:val="vi-VN" w:eastAsia="vi-VN"/>
        </w:rPr>
        <w:t>;</w:t>
      </w:r>
    </w:p>
    <w:p w:rsidR="00453974" w:rsidRPr="00982595" w:rsidRDefault="001D3100" w:rsidP="00A928B0">
      <w:pPr>
        <w:pStyle w:val="NormalWeb"/>
        <w:spacing w:before="80" w:beforeAutospacing="0" w:after="80" w:afterAutospacing="0"/>
        <w:ind w:firstLine="680"/>
        <w:jc w:val="both"/>
        <w:rPr>
          <w:i/>
          <w:sz w:val="28"/>
          <w:szCs w:val="26"/>
          <w:lang w:val="vi-VN"/>
        </w:rPr>
      </w:pPr>
      <w:r w:rsidRPr="00982595">
        <w:rPr>
          <w:i/>
          <w:sz w:val="28"/>
          <w:szCs w:val="26"/>
          <w:lang w:val="vi-VN"/>
        </w:rPr>
        <w:t xml:space="preserve">Theo </w:t>
      </w:r>
      <w:r w:rsidRPr="00982595">
        <w:rPr>
          <w:i/>
          <w:sz w:val="28"/>
          <w:szCs w:val="26"/>
          <w:lang w:val="vi-VN" w:eastAsia="vi-VN"/>
        </w:rPr>
        <w:t xml:space="preserve">đề nghị </w:t>
      </w:r>
      <w:r w:rsidRPr="00982595">
        <w:rPr>
          <w:i/>
          <w:sz w:val="28"/>
          <w:szCs w:val="26"/>
          <w:lang w:val="vi-VN"/>
        </w:rPr>
        <w:t xml:space="preserve">của Sở Nông nghiệp và Phát </w:t>
      </w:r>
      <w:r w:rsidR="00982595">
        <w:rPr>
          <w:i/>
          <w:sz w:val="28"/>
          <w:szCs w:val="26"/>
          <w:lang w:val="vi-VN"/>
        </w:rPr>
        <w:t>triển nông thôn tại Tờ trình số 6562/TTr-SNN ngày 17/11</w:t>
      </w:r>
      <w:r w:rsidRPr="00982595">
        <w:rPr>
          <w:i/>
          <w:sz w:val="28"/>
          <w:szCs w:val="26"/>
          <w:lang w:val="vi-VN"/>
        </w:rPr>
        <w:t>/2020.</w:t>
      </w:r>
    </w:p>
    <w:p w:rsidR="00453974" w:rsidRPr="00982595" w:rsidRDefault="001D3100" w:rsidP="00EA2839">
      <w:pPr>
        <w:spacing w:before="80" w:after="80"/>
        <w:ind w:firstLine="0"/>
        <w:jc w:val="center"/>
        <w:rPr>
          <w:sz w:val="28"/>
          <w:szCs w:val="26"/>
          <w:lang w:val="vi-VN"/>
        </w:rPr>
      </w:pPr>
      <w:r w:rsidRPr="00982595">
        <w:rPr>
          <w:b/>
          <w:bCs/>
          <w:sz w:val="28"/>
          <w:szCs w:val="26"/>
          <w:lang w:val="vi-VN"/>
        </w:rPr>
        <w:t>QUYẾT ĐỊNH</w:t>
      </w:r>
      <w:r w:rsidRPr="00982595">
        <w:rPr>
          <w:b/>
          <w:bCs/>
          <w:sz w:val="30"/>
          <w:szCs w:val="30"/>
          <w:lang w:val="vi-VN"/>
        </w:rPr>
        <w:t>:</w:t>
      </w:r>
    </w:p>
    <w:p w:rsidR="00453974" w:rsidRPr="00982595" w:rsidRDefault="001D3100" w:rsidP="00A928B0">
      <w:pPr>
        <w:spacing w:before="80" w:after="80"/>
        <w:ind w:firstLine="680"/>
        <w:rPr>
          <w:b/>
          <w:sz w:val="28"/>
          <w:szCs w:val="26"/>
          <w:lang w:val="vi-VN"/>
        </w:rPr>
      </w:pPr>
      <w:bookmarkStart w:id="1" w:name="dieu_1"/>
      <w:r w:rsidRPr="00982595">
        <w:rPr>
          <w:b/>
          <w:iCs/>
          <w:sz w:val="28"/>
          <w:szCs w:val="26"/>
          <w:lang w:val="vi-VN"/>
        </w:rPr>
        <w:t>Điều 1.</w:t>
      </w:r>
      <w:bookmarkStart w:id="2" w:name="dieu_1_name"/>
      <w:bookmarkEnd w:id="1"/>
      <w:r w:rsidRPr="00982595">
        <w:rPr>
          <w:b/>
          <w:iCs/>
          <w:sz w:val="28"/>
          <w:szCs w:val="26"/>
          <w:lang w:val="vi-VN"/>
        </w:rPr>
        <w:t xml:space="preserve"> </w:t>
      </w:r>
      <w:bookmarkEnd w:id="2"/>
      <w:r w:rsidR="00347F42">
        <w:rPr>
          <w:iCs/>
          <w:sz w:val="28"/>
          <w:szCs w:val="26"/>
        </w:rPr>
        <w:t>T</w:t>
      </w:r>
      <w:r w:rsidRPr="000C20CA">
        <w:rPr>
          <w:bCs/>
          <w:sz w:val="28"/>
          <w:szCs w:val="26"/>
          <w:lang w:val="vi-VN"/>
        </w:rPr>
        <w:t xml:space="preserve">riển khai thực hiện Nghị quyết số 12/2020/NQ-HĐND ngày 09/7/2020 của </w:t>
      </w:r>
      <w:r w:rsidR="000C20CA">
        <w:rPr>
          <w:bCs/>
          <w:sz w:val="28"/>
          <w:szCs w:val="26"/>
        </w:rPr>
        <w:t>Hội đồng nhân dân</w:t>
      </w:r>
      <w:r w:rsidRPr="000C20CA">
        <w:rPr>
          <w:bCs/>
          <w:sz w:val="28"/>
          <w:szCs w:val="26"/>
          <w:lang w:val="vi-VN"/>
        </w:rPr>
        <w:t xml:space="preserve"> tỉnh quy định khu vực thuộc nội thành của thành phố, thị xã, thị trấn, khu dân cư không được phép chăn nuôi; vùng nuôi chim yến trên địa bàn tỉnh Long An, cụ thể như sau:</w:t>
      </w:r>
    </w:p>
    <w:p w:rsidR="00453974" w:rsidRPr="00982595" w:rsidRDefault="001D3100" w:rsidP="00A928B0">
      <w:pPr>
        <w:spacing w:before="80" w:after="80"/>
        <w:ind w:firstLine="680"/>
        <w:rPr>
          <w:b/>
          <w:sz w:val="28"/>
          <w:szCs w:val="26"/>
          <w:lang w:val="vi-VN"/>
        </w:rPr>
      </w:pPr>
      <w:r w:rsidRPr="00982595">
        <w:rPr>
          <w:b/>
          <w:sz w:val="28"/>
          <w:szCs w:val="26"/>
          <w:lang w:val="vi-VN"/>
        </w:rPr>
        <w:t>1. Phạm vi điều chỉ</w:t>
      </w:r>
      <w:r w:rsidR="000C20CA">
        <w:rPr>
          <w:b/>
          <w:sz w:val="28"/>
          <w:szCs w:val="26"/>
          <w:lang w:val="vi-VN"/>
        </w:rPr>
        <w:t>nh</w:t>
      </w:r>
    </w:p>
    <w:p w:rsidR="00453974" w:rsidRPr="00982595" w:rsidRDefault="001D3100" w:rsidP="00A928B0">
      <w:pPr>
        <w:spacing w:before="80" w:after="80"/>
        <w:ind w:firstLine="680"/>
        <w:rPr>
          <w:spacing w:val="-2"/>
          <w:sz w:val="28"/>
          <w:szCs w:val="26"/>
          <w:lang w:val="vi-VN"/>
        </w:rPr>
      </w:pPr>
      <w:r w:rsidRPr="00982595">
        <w:rPr>
          <w:spacing w:val="-2"/>
          <w:sz w:val="28"/>
          <w:szCs w:val="26"/>
          <w:lang w:val="vi-VN"/>
        </w:rPr>
        <w:t xml:space="preserve">Quyết định này quy định khu vực thuộc </w:t>
      </w:r>
      <w:r w:rsidRPr="00982595">
        <w:rPr>
          <w:rFonts w:eastAsia="Times New Roman"/>
          <w:bCs/>
          <w:spacing w:val="-2"/>
          <w:sz w:val="28"/>
          <w:szCs w:val="26"/>
          <w:lang w:val="nb-NO"/>
        </w:rPr>
        <w:t>nội thành của thành phố, thị xã,</w:t>
      </w:r>
      <w:r w:rsidRPr="00982595">
        <w:rPr>
          <w:rFonts w:eastAsia="Times New Roman"/>
          <w:bCs/>
          <w:spacing w:val="-2"/>
          <w:sz w:val="28"/>
          <w:szCs w:val="26"/>
          <w:lang w:val="vi-VN"/>
        </w:rPr>
        <w:t xml:space="preserve"> thị trấn, khu dân cư</w:t>
      </w:r>
      <w:r w:rsidRPr="00982595">
        <w:rPr>
          <w:spacing w:val="-2"/>
          <w:sz w:val="28"/>
          <w:szCs w:val="26"/>
          <w:lang w:val="vi-VN"/>
        </w:rPr>
        <w:t xml:space="preserve"> không được phép chăn nuôi; </w:t>
      </w:r>
      <w:r w:rsidRPr="00982595">
        <w:rPr>
          <w:rFonts w:eastAsia="Times New Roman"/>
          <w:bCs/>
          <w:spacing w:val="-2"/>
          <w:sz w:val="28"/>
          <w:szCs w:val="26"/>
          <w:lang w:val="vi-VN"/>
        </w:rPr>
        <w:t>vùng nuôi chim yến trên địa bàn tỉnh Long An</w:t>
      </w:r>
      <w:r w:rsidRPr="00982595">
        <w:rPr>
          <w:spacing w:val="-2"/>
          <w:sz w:val="28"/>
          <w:szCs w:val="26"/>
          <w:lang w:val="vi-VN"/>
        </w:rPr>
        <w:t>.</w:t>
      </w:r>
    </w:p>
    <w:p w:rsidR="00453974" w:rsidRPr="00982595" w:rsidRDefault="001D3100" w:rsidP="00A928B0">
      <w:pPr>
        <w:spacing w:before="80" w:after="80"/>
        <w:ind w:firstLine="680"/>
        <w:rPr>
          <w:sz w:val="28"/>
          <w:szCs w:val="26"/>
          <w:lang w:val="vi-VN"/>
        </w:rPr>
      </w:pPr>
      <w:r w:rsidRPr="00982595">
        <w:rPr>
          <w:sz w:val="28"/>
          <w:szCs w:val="26"/>
          <w:lang w:val="vi-VN"/>
        </w:rPr>
        <w:t xml:space="preserve">Quyết định này không áp dụng đối với trường hợp nuôi động vật làm cảnh, nuôi động vật trong phòng thí nghiệm mà không gây ô nhiễm môi trường. </w:t>
      </w:r>
    </w:p>
    <w:p w:rsidR="00453974" w:rsidRPr="00982595" w:rsidRDefault="000C20CA" w:rsidP="00A928B0">
      <w:pPr>
        <w:pStyle w:val="NormalWeb"/>
        <w:spacing w:before="80" w:beforeAutospacing="0" w:after="80" w:afterAutospacing="0"/>
        <w:ind w:firstLine="680"/>
        <w:jc w:val="both"/>
        <w:rPr>
          <w:b/>
          <w:color w:val="auto"/>
          <w:sz w:val="28"/>
          <w:szCs w:val="26"/>
          <w:lang w:val="vi-VN"/>
        </w:rPr>
      </w:pPr>
      <w:r>
        <w:rPr>
          <w:b/>
          <w:color w:val="auto"/>
          <w:sz w:val="28"/>
          <w:szCs w:val="26"/>
          <w:lang w:val="vi-VN"/>
        </w:rPr>
        <w:t>2. Đối tượng áp dụng</w:t>
      </w:r>
    </w:p>
    <w:p w:rsidR="00453974" w:rsidRPr="00982595" w:rsidRDefault="001D3100" w:rsidP="00A928B0">
      <w:pPr>
        <w:pStyle w:val="NormalWeb"/>
        <w:spacing w:before="80" w:beforeAutospacing="0" w:after="80" w:afterAutospacing="0"/>
        <w:ind w:firstLine="680"/>
        <w:jc w:val="both"/>
        <w:rPr>
          <w:color w:val="auto"/>
          <w:sz w:val="28"/>
          <w:szCs w:val="26"/>
          <w:lang w:val="vi-VN"/>
        </w:rPr>
      </w:pPr>
      <w:r w:rsidRPr="00982595">
        <w:rPr>
          <w:color w:val="auto"/>
          <w:sz w:val="28"/>
          <w:szCs w:val="26"/>
          <w:lang w:val="vi-VN"/>
        </w:rPr>
        <w:t>Quyết định này áp dụng đối với tổ chức, cá nhân Việt Nam và tổ chức cá nhân nước ngoài có liên quan đến chăn nuôi trên địa bàn tỉnh Long An.</w:t>
      </w:r>
    </w:p>
    <w:p w:rsidR="00453974" w:rsidRPr="00982595" w:rsidRDefault="001D3100" w:rsidP="00A928B0">
      <w:pPr>
        <w:pStyle w:val="NormalWeb"/>
        <w:spacing w:before="80" w:beforeAutospacing="0" w:after="80" w:afterAutospacing="0"/>
        <w:ind w:firstLine="680"/>
        <w:jc w:val="both"/>
        <w:rPr>
          <w:b/>
          <w:color w:val="auto"/>
          <w:sz w:val="28"/>
          <w:szCs w:val="26"/>
          <w:lang w:val="vi-VN"/>
        </w:rPr>
      </w:pPr>
      <w:r w:rsidRPr="00982595">
        <w:rPr>
          <w:b/>
          <w:color w:val="auto"/>
          <w:sz w:val="28"/>
          <w:szCs w:val="26"/>
          <w:lang w:val="vi-VN"/>
        </w:rPr>
        <w:t>3. Giải thích từ ngữ</w:t>
      </w:r>
    </w:p>
    <w:p w:rsidR="00453974" w:rsidRPr="00982595" w:rsidRDefault="001D3100" w:rsidP="00A928B0">
      <w:pPr>
        <w:pStyle w:val="NormalWeb"/>
        <w:spacing w:before="80" w:beforeAutospacing="0" w:after="80" w:afterAutospacing="0"/>
        <w:ind w:firstLine="680"/>
        <w:jc w:val="both"/>
        <w:rPr>
          <w:color w:val="auto"/>
          <w:sz w:val="28"/>
          <w:szCs w:val="26"/>
          <w:shd w:val="clear" w:color="auto" w:fill="FFFFFF"/>
          <w:lang w:val="vi-VN"/>
        </w:rPr>
      </w:pPr>
      <w:r w:rsidRPr="00982595">
        <w:rPr>
          <w:iCs/>
          <w:color w:val="auto"/>
          <w:sz w:val="28"/>
          <w:szCs w:val="26"/>
          <w:lang w:val="vi-VN"/>
        </w:rPr>
        <w:t xml:space="preserve">a) Khu dân cư </w:t>
      </w:r>
      <w:r w:rsidRPr="00982595">
        <w:rPr>
          <w:color w:val="auto"/>
          <w:sz w:val="28"/>
          <w:szCs w:val="26"/>
          <w:shd w:val="clear" w:color="auto" w:fill="FFFFFF"/>
          <w:lang w:val="vi-VN"/>
        </w:rPr>
        <w:t xml:space="preserve">trong </w:t>
      </w:r>
      <w:r w:rsidR="00A928B0">
        <w:rPr>
          <w:color w:val="auto"/>
          <w:sz w:val="28"/>
          <w:szCs w:val="26"/>
          <w:shd w:val="clear" w:color="auto" w:fill="FFFFFF"/>
        </w:rPr>
        <w:t>q</w:t>
      </w:r>
      <w:r w:rsidRPr="00982595">
        <w:rPr>
          <w:color w:val="auto"/>
          <w:sz w:val="28"/>
          <w:szCs w:val="26"/>
          <w:shd w:val="clear" w:color="auto" w:fill="FFFFFF"/>
          <w:lang w:val="vi-VN"/>
        </w:rPr>
        <w:t xml:space="preserve">uyết định này được hiểu như sau: Là nơi tập trung của các hộ gia đình có gắn kết với nhau trong sản xuất, sinh hoạt và hoạt động </w:t>
      </w:r>
      <w:r w:rsidRPr="00982595">
        <w:rPr>
          <w:color w:val="auto"/>
          <w:sz w:val="28"/>
          <w:szCs w:val="26"/>
          <w:shd w:val="clear" w:color="auto" w:fill="FFFFFF"/>
          <w:lang w:val="vi-VN"/>
        </w:rPr>
        <w:lastRenderedPageBreak/>
        <w:t xml:space="preserve">xã hội trong </w:t>
      </w:r>
      <w:r w:rsidR="00A928B0">
        <w:rPr>
          <w:color w:val="auto"/>
          <w:sz w:val="28"/>
          <w:szCs w:val="26"/>
          <w:shd w:val="clear" w:color="auto" w:fill="FFFFFF"/>
        </w:rPr>
        <w:t>một</w:t>
      </w:r>
      <w:r w:rsidRPr="00982595">
        <w:rPr>
          <w:color w:val="auto"/>
          <w:sz w:val="28"/>
          <w:szCs w:val="26"/>
          <w:shd w:val="clear" w:color="auto" w:fill="FFFFFF"/>
          <w:lang w:val="vi-VN"/>
        </w:rPr>
        <w:t xml:space="preserve"> phạm vi nhất định được hình thành do điều kiện tự nhiên, kinh tế</w:t>
      </w:r>
      <w:r w:rsidR="00A928B0">
        <w:rPr>
          <w:color w:val="auto"/>
          <w:sz w:val="28"/>
          <w:szCs w:val="26"/>
          <w:shd w:val="clear" w:color="auto" w:fill="FFFFFF"/>
        </w:rPr>
        <w:t xml:space="preserve"> -</w:t>
      </w:r>
      <w:r w:rsidRPr="00982595">
        <w:rPr>
          <w:color w:val="auto"/>
          <w:sz w:val="28"/>
          <w:szCs w:val="26"/>
          <w:shd w:val="clear" w:color="auto" w:fill="FFFFFF"/>
          <w:lang w:val="vi-VN"/>
        </w:rPr>
        <w:t xml:space="preserve"> xã hội và yếu tố khác. Khu dân cư bao gồm: Khu nội thị các xã, </w:t>
      </w:r>
      <w:r w:rsidRPr="00982595">
        <w:rPr>
          <w:color w:val="auto"/>
          <w:sz w:val="28"/>
          <w:szCs w:val="26"/>
          <w:lang w:val="vi-VN"/>
        </w:rPr>
        <w:t xml:space="preserve">khu công trình công cộng, khu trung tâm thương mại, </w:t>
      </w:r>
      <w:r w:rsidRPr="00982595">
        <w:rPr>
          <w:color w:val="auto"/>
          <w:sz w:val="28"/>
          <w:szCs w:val="26"/>
          <w:shd w:val="clear" w:color="auto" w:fill="FFFFFF"/>
          <w:lang w:val="vi-VN"/>
        </w:rPr>
        <w:t>khu chung cư, khu nhà ở công nhân, khu tái định cư.</w:t>
      </w:r>
    </w:p>
    <w:p w:rsidR="00453974" w:rsidRPr="00A928B0" w:rsidRDefault="001D3100" w:rsidP="00A928B0">
      <w:pPr>
        <w:pStyle w:val="NormalWeb"/>
        <w:spacing w:before="80" w:beforeAutospacing="0" w:after="80" w:afterAutospacing="0"/>
        <w:ind w:firstLine="680"/>
        <w:jc w:val="both"/>
        <w:rPr>
          <w:color w:val="auto"/>
          <w:sz w:val="28"/>
          <w:szCs w:val="26"/>
          <w:shd w:val="clear" w:color="auto" w:fill="FFFFFF"/>
        </w:rPr>
      </w:pPr>
      <w:r w:rsidRPr="00982595">
        <w:rPr>
          <w:color w:val="auto"/>
          <w:sz w:val="28"/>
          <w:szCs w:val="26"/>
          <w:shd w:val="clear" w:color="auto" w:fill="FFFFFF"/>
          <w:lang w:val="vi-VN"/>
        </w:rPr>
        <w:t>b) Cơ sở chăn nuôi được quy định tại khoản 3, Điều 3 và Điều 21 Nghị định số 13/2020/NĐ-CP của Chính phủ</w:t>
      </w:r>
      <w:r w:rsidR="00A928B0">
        <w:rPr>
          <w:color w:val="auto"/>
          <w:sz w:val="28"/>
          <w:szCs w:val="26"/>
          <w:shd w:val="clear" w:color="auto" w:fill="FFFFFF"/>
        </w:rPr>
        <w:t>.</w:t>
      </w:r>
    </w:p>
    <w:p w:rsidR="00453974" w:rsidRPr="00982595" w:rsidRDefault="001D3100" w:rsidP="00A928B0">
      <w:pPr>
        <w:pStyle w:val="NormalWeb"/>
        <w:spacing w:before="80" w:beforeAutospacing="0" w:after="80" w:afterAutospacing="0"/>
        <w:ind w:firstLine="680"/>
        <w:jc w:val="both"/>
        <w:rPr>
          <w:b/>
          <w:color w:val="auto"/>
          <w:sz w:val="28"/>
          <w:szCs w:val="26"/>
          <w:lang w:val="vi-VN"/>
        </w:rPr>
      </w:pPr>
      <w:r w:rsidRPr="00982595">
        <w:rPr>
          <w:b/>
          <w:color w:val="auto"/>
          <w:sz w:val="28"/>
          <w:szCs w:val="26"/>
          <w:lang w:val="vi-VN"/>
        </w:rPr>
        <w:t xml:space="preserve">4. </w:t>
      </w:r>
      <w:r w:rsidRPr="00982595">
        <w:rPr>
          <w:b/>
          <w:bCs/>
          <w:color w:val="auto"/>
          <w:sz w:val="28"/>
          <w:szCs w:val="26"/>
          <w:lang w:val="vi-VN"/>
        </w:rPr>
        <w:t>Quy định khu vực thuộc nội thành của thành phố, thị xã, thị trấn, khu dân cư không được phép chăn nuôi</w:t>
      </w:r>
    </w:p>
    <w:p w:rsidR="00453974" w:rsidRPr="00982595" w:rsidRDefault="001D3100" w:rsidP="00A928B0">
      <w:pPr>
        <w:spacing w:before="80" w:after="80"/>
        <w:ind w:firstLine="680"/>
        <w:rPr>
          <w:rFonts w:eastAsia="Times New Roman"/>
          <w:sz w:val="28"/>
          <w:szCs w:val="26"/>
          <w:lang w:val="vi-VN"/>
        </w:rPr>
      </w:pPr>
      <w:r w:rsidRPr="00982595">
        <w:rPr>
          <w:sz w:val="28"/>
          <w:szCs w:val="26"/>
          <w:lang w:val="vi-VN"/>
        </w:rPr>
        <w:t xml:space="preserve">a) Khu vực các </w:t>
      </w:r>
      <w:r w:rsidR="000C20CA">
        <w:rPr>
          <w:sz w:val="28"/>
          <w:szCs w:val="26"/>
        </w:rPr>
        <w:t>p</w:t>
      </w:r>
      <w:r w:rsidRPr="00982595">
        <w:rPr>
          <w:sz w:val="28"/>
          <w:szCs w:val="26"/>
          <w:lang w:val="vi-VN"/>
        </w:rPr>
        <w:t>hường của t</w:t>
      </w:r>
      <w:r w:rsidRPr="00982595">
        <w:rPr>
          <w:sz w:val="28"/>
          <w:szCs w:val="26"/>
          <w:lang w:val="nl-NL"/>
        </w:rPr>
        <w:t>hành phố</w:t>
      </w:r>
      <w:r w:rsidRPr="00982595">
        <w:rPr>
          <w:sz w:val="28"/>
          <w:szCs w:val="26"/>
          <w:lang w:val="vi-VN"/>
        </w:rPr>
        <w:t xml:space="preserve"> Tân An</w:t>
      </w:r>
      <w:r w:rsidRPr="00982595">
        <w:rPr>
          <w:sz w:val="28"/>
          <w:szCs w:val="26"/>
          <w:lang w:val="nl-NL"/>
        </w:rPr>
        <w:t>, thị xã Kiến</w:t>
      </w:r>
      <w:r w:rsidRPr="00982595">
        <w:rPr>
          <w:sz w:val="28"/>
          <w:szCs w:val="26"/>
          <w:lang w:val="vi-VN"/>
        </w:rPr>
        <w:t xml:space="preserve"> Tường;</w:t>
      </w:r>
    </w:p>
    <w:p w:rsidR="00453974" w:rsidRPr="00982595" w:rsidRDefault="001D3100" w:rsidP="00A928B0">
      <w:pPr>
        <w:pStyle w:val="BodyTextIndent"/>
        <w:tabs>
          <w:tab w:val="left" w:pos="142"/>
        </w:tabs>
        <w:spacing w:before="80" w:after="80"/>
        <w:ind w:left="0" w:firstLine="680"/>
        <w:rPr>
          <w:szCs w:val="26"/>
          <w:lang w:val="vi-VN"/>
        </w:rPr>
      </w:pPr>
      <w:r w:rsidRPr="00982595">
        <w:rPr>
          <w:szCs w:val="26"/>
          <w:lang w:val="vi-VN"/>
        </w:rPr>
        <w:t xml:space="preserve">b) Khu vực </w:t>
      </w:r>
      <w:r w:rsidRPr="00982595">
        <w:rPr>
          <w:szCs w:val="26"/>
          <w:lang w:val="nl-NL"/>
        </w:rPr>
        <w:t>thị trấn thuộc</w:t>
      </w:r>
      <w:r w:rsidRPr="00982595">
        <w:rPr>
          <w:szCs w:val="26"/>
          <w:lang w:val="vi-VN"/>
        </w:rPr>
        <w:t xml:space="preserve"> các huyện Bến Lức, Đức Hòa, Cần Đước, Cần Giuộc, Thủ Thừa, Tân Trụ, Châu Thành, Đức Huệ, Thạnh Hóa, Tân Thạnh, Vĩnh Hưng, Mộc Hóa, Tân Hưng;</w:t>
      </w:r>
    </w:p>
    <w:p w:rsidR="00453974" w:rsidRPr="00982595" w:rsidRDefault="001D3100" w:rsidP="00A928B0">
      <w:pPr>
        <w:pStyle w:val="BodyTextIndent"/>
        <w:tabs>
          <w:tab w:val="left" w:pos="142"/>
        </w:tabs>
        <w:spacing w:before="80" w:after="80"/>
        <w:ind w:left="0" w:firstLine="680"/>
        <w:rPr>
          <w:szCs w:val="26"/>
          <w:lang w:val="vi-VN"/>
        </w:rPr>
      </w:pPr>
      <w:r w:rsidRPr="00982595">
        <w:rPr>
          <w:szCs w:val="26"/>
          <w:lang w:val="vi-VN"/>
        </w:rPr>
        <w:t xml:space="preserve">c) </w:t>
      </w:r>
      <w:r w:rsidRPr="00982595">
        <w:rPr>
          <w:szCs w:val="26"/>
          <w:lang w:val="nl-NL"/>
        </w:rPr>
        <w:t>Khu,</w:t>
      </w:r>
      <w:r w:rsidRPr="00982595">
        <w:rPr>
          <w:szCs w:val="26"/>
          <w:lang w:val="vi-VN"/>
        </w:rPr>
        <w:t xml:space="preserve"> </w:t>
      </w:r>
      <w:r w:rsidRPr="00982595">
        <w:rPr>
          <w:szCs w:val="26"/>
          <w:lang w:val="nl-NL"/>
        </w:rPr>
        <w:t>cụm, tuyến dân cư hiện</w:t>
      </w:r>
      <w:r w:rsidRPr="00982595">
        <w:rPr>
          <w:szCs w:val="26"/>
          <w:lang w:val="vi-VN"/>
        </w:rPr>
        <w:t xml:space="preserve"> hữu </w:t>
      </w:r>
      <w:r w:rsidRPr="00982595">
        <w:rPr>
          <w:szCs w:val="26"/>
          <w:lang w:val="nl-NL"/>
        </w:rPr>
        <w:t>hoặc c</w:t>
      </w:r>
      <w:r w:rsidRPr="00982595">
        <w:rPr>
          <w:szCs w:val="26"/>
          <w:lang w:val="vi-VN"/>
        </w:rPr>
        <w:t>ó chủ trương đầu tư của cấp có thẩm quyền phê duyệt</w:t>
      </w:r>
      <w:r w:rsidRPr="00982595">
        <w:rPr>
          <w:szCs w:val="26"/>
          <w:lang w:val="nl-NL"/>
        </w:rPr>
        <w:t>.</w:t>
      </w:r>
    </w:p>
    <w:p w:rsidR="00453974" w:rsidRPr="00982595" w:rsidRDefault="001D3100" w:rsidP="00A928B0">
      <w:pPr>
        <w:pStyle w:val="BodyTextIndent"/>
        <w:tabs>
          <w:tab w:val="left" w:pos="142"/>
        </w:tabs>
        <w:spacing w:before="80" w:after="80"/>
        <w:ind w:left="0" w:firstLine="680"/>
        <w:rPr>
          <w:b/>
          <w:szCs w:val="26"/>
          <w:lang w:val="vi-VN"/>
        </w:rPr>
      </w:pPr>
      <w:r w:rsidRPr="00982595">
        <w:rPr>
          <w:b/>
          <w:szCs w:val="26"/>
          <w:lang w:val="vi-VN"/>
        </w:rPr>
        <w:t xml:space="preserve">5. Quy định vùng nuôi chim yến </w:t>
      </w:r>
    </w:p>
    <w:p w:rsidR="00453974" w:rsidRPr="00982595" w:rsidRDefault="001D3100" w:rsidP="00A928B0">
      <w:pPr>
        <w:pStyle w:val="BodyTextIndent"/>
        <w:tabs>
          <w:tab w:val="left" w:pos="142"/>
        </w:tabs>
        <w:spacing w:before="80" w:after="80"/>
        <w:ind w:left="0" w:firstLine="680"/>
        <w:rPr>
          <w:szCs w:val="26"/>
          <w:lang w:val="vi-VN"/>
        </w:rPr>
      </w:pPr>
      <w:r w:rsidRPr="00982595">
        <w:rPr>
          <w:szCs w:val="26"/>
          <w:lang w:val="vi-VN"/>
        </w:rPr>
        <w:t>a) Vùng nằm ngoài khu vực không được phép chăn nuôi quy định tại khoản 4 Điều này</w:t>
      </w:r>
      <w:r w:rsidRPr="00982595">
        <w:rPr>
          <w:i/>
          <w:szCs w:val="26"/>
          <w:lang w:val="vi-VN"/>
        </w:rPr>
        <w:t>.</w:t>
      </w:r>
    </w:p>
    <w:p w:rsidR="00453974" w:rsidRPr="00982595" w:rsidRDefault="001D3100" w:rsidP="00A928B0">
      <w:pPr>
        <w:spacing w:before="80" w:after="80"/>
        <w:ind w:firstLine="680"/>
        <w:rPr>
          <w:sz w:val="28"/>
          <w:szCs w:val="26"/>
          <w:lang w:val="vi-VN"/>
        </w:rPr>
      </w:pPr>
      <w:r w:rsidRPr="00982595">
        <w:rPr>
          <w:sz w:val="28"/>
          <w:szCs w:val="26"/>
          <w:lang w:val="vi-VN"/>
        </w:rPr>
        <w:t xml:space="preserve">b) </w:t>
      </w:r>
      <w:r w:rsidRPr="00982595">
        <w:rPr>
          <w:rFonts w:eastAsia="Times New Roman"/>
          <w:spacing w:val="-4"/>
          <w:sz w:val="28"/>
          <w:szCs w:val="26"/>
          <w:lang w:val="vi-VN"/>
        </w:rPr>
        <w:t>Nhà yến</w:t>
      </w:r>
      <w:r w:rsidRPr="00982595">
        <w:rPr>
          <w:rFonts w:eastAsia="Times New Roman"/>
          <w:spacing w:val="-4"/>
          <w:sz w:val="28"/>
          <w:szCs w:val="26"/>
          <w:lang w:val="nl-NL"/>
        </w:rPr>
        <w:t xml:space="preserve"> phải có khoảng cách tối thiểu</w:t>
      </w:r>
      <w:r w:rsidRPr="00982595">
        <w:rPr>
          <w:rFonts w:eastAsia="Times New Roman"/>
          <w:spacing w:val="-4"/>
          <w:sz w:val="28"/>
          <w:szCs w:val="26"/>
          <w:lang w:val="vi-VN"/>
        </w:rPr>
        <w:t xml:space="preserve"> </w:t>
      </w:r>
      <w:r w:rsidR="00640B64">
        <w:rPr>
          <w:rFonts w:eastAsia="Times New Roman"/>
          <w:spacing w:val="-4"/>
          <w:sz w:val="28"/>
          <w:szCs w:val="26"/>
          <w:lang w:val="nl-NL"/>
        </w:rPr>
        <w:t xml:space="preserve">300 </w:t>
      </w:r>
      <w:r w:rsidRPr="00982595">
        <w:rPr>
          <w:rFonts w:eastAsia="Times New Roman"/>
          <w:spacing w:val="-4"/>
          <w:sz w:val="28"/>
          <w:szCs w:val="26"/>
          <w:lang w:val="nl-NL"/>
        </w:rPr>
        <w:t xml:space="preserve">m tính từ </w:t>
      </w:r>
      <w:r w:rsidRPr="00982595">
        <w:rPr>
          <w:rFonts w:eastAsia="Times New Roman"/>
          <w:spacing w:val="-4"/>
          <w:sz w:val="28"/>
          <w:szCs w:val="26"/>
          <w:lang w:val="vi-VN"/>
        </w:rPr>
        <w:t>ranh giới hành chính của</w:t>
      </w:r>
      <w:r w:rsidRPr="00982595">
        <w:rPr>
          <w:rFonts w:eastAsia="Times New Roman"/>
          <w:spacing w:val="-4"/>
          <w:sz w:val="28"/>
          <w:szCs w:val="26"/>
          <w:lang w:val="nl-NL"/>
        </w:rPr>
        <w:t xml:space="preserve"> khu vực quy định tại </w:t>
      </w:r>
      <w:r w:rsidRPr="00982595">
        <w:rPr>
          <w:sz w:val="28"/>
          <w:szCs w:val="26"/>
          <w:lang w:val="vi-VN"/>
        </w:rPr>
        <w:t>khoản 4 Điều này</w:t>
      </w:r>
      <w:r w:rsidRPr="00982595">
        <w:rPr>
          <w:rFonts w:eastAsia="Times New Roman"/>
          <w:spacing w:val="-4"/>
          <w:sz w:val="28"/>
          <w:szCs w:val="26"/>
          <w:lang w:val="nl-NL"/>
        </w:rPr>
        <w:t>.</w:t>
      </w:r>
    </w:p>
    <w:p w:rsidR="00453974" w:rsidRPr="00982595" w:rsidRDefault="001D3100" w:rsidP="00A928B0">
      <w:pPr>
        <w:spacing w:before="80" w:after="80"/>
        <w:ind w:firstLine="680"/>
        <w:rPr>
          <w:rFonts w:eastAsia="Times New Roman"/>
          <w:b/>
          <w:sz w:val="28"/>
          <w:szCs w:val="26"/>
          <w:lang w:val="nl-NL"/>
        </w:rPr>
      </w:pPr>
      <w:r w:rsidRPr="00982595">
        <w:rPr>
          <w:b/>
          <w:bCs/>
          <w:sz w:val="28"/>
          <w:szCs w:val="26"/>
          <w:lang w:val="vi-VN"/>
        </w:rPr>
        <w:t xml:space="preserve">6. </w:t>
      </w:r>
      <w:r w:rsidRPr="00982595">
        <w:rPr>
          <w:rFonts w:eastAsia="Times New Roman"/>
          <w:b/>
          <w:sz w:val="28"/>
          <w:szCs w:val="26"/>
          <w:lang w:val="nl-NL"/>
        </w:rPr>
        <w:t>Quy định chuyển tiếp</w:t>
      </w:r>
    </w:p>
    <w:p w:rsidR="00453974" w:rsidRPr="00982595" w:rsidRDefault="001D3100" w:rsidP="00A928B0">
      <w:pPr>
        <w:shd w:val="clear" w:color="auto" w:fill="FFFFFF"/>
        <w:spacing w:before="80" w:after="80"/>
        <w:ind w:firstLine="680"/>
        <w:rPr>
          <w:rFonts w:eastAsia="Times New Roman"/>
          <w:color w:val="000000"/>
          <w:sz w:val="28"/>
          <w:szCs w:val="26"/>
          <w:lang w:val="vi-VN"/>
        </w:rPr>
      </w:pPr>
      <w:r w:rsidRPr="00982595">
        <w:rPr>
          <w:color w:val="000000" w:themeColor="text1"/>
          <w:sz w:val="28"/>
          <w:szCs w:val="26"/>
          <w:lang w:val="vi-VN"/>
        </w:rPr>
        <w:t>a) Đối với c</w:t>
      </w:r>
      <w:r w:rsidRPr="00982595">
        <w:rPr>
          <w:rFonts w:eastAsia="Times New Roman"/>
          <w:color w:val="000000" w:themeColor="text1"/>
          <w:sz w:val="28"/>
          <w:szCs w:val="26"/>
          <w:lang w:val="nl-NL"/>
        </w:rPr>
        <w:t>ác t</w:t>
      </w:r>
      <w:r w:rsidRPr="00982595">
        <w:rPr>
          <w:rFonts w:eastAsia="Times New Roman"/>
          <w:color w:val="000000" w:themeColor="text1"/>
          <w:sz w:val="28"/>
          <w:szCs w:val="26"/>
          <w:lang w:val="vi-VN"/>
        </w:rPr>
        <w:t xml:space="preserve">ổ chức, cá nhân có </w:t>
      </w:r>
      <w:r w:rsidRPr="00982595">
        <w:rPr>
          <w:rFonts w:eastAsia="Times New Roman"/>
          <w:color w:val="000000" w:themeColor="text1"/>
          <w:sz w:val="28"/>
          <w:szCs w:val="26"/>
          <w:lang w:val="nl-NL"/>
        </w:rPr>
        <w:t xml:space="preserve">cơ sở chăn nuôi </w:t>
      </w:r>
      <w:r w:rsidRPr="00982595">
        <w:rPr>
          <w:rFonts w:eastAsia="Times New Roman"/>
          <w:color w:val="000000" w:themeColor="text1"/>
          <w:sz w:val="28"/>
          <w:szCs w:val="26"/>
          <w:lang w:val="vi-VN"/>
        </w:rPr>
        <w:t xml:space="preserve">đã </w:t>
      </w:r>
      <w:r w:rsidRPr="00982595">
        <w:rPr>
          <w:rFonts w:eastAsia="Times New Roman"/>
          <w:color w:val="000000" w:themeColor="text1"/>
          <w:sz w:val="28"/>
          <w:szCs w:val="26"/>
          <w:lang w:val="nl-NL"/>
        </w:rPr>
        <w:t xml:space="preserve">xây dựng và hoạt động trước ngày </w:t>
      </w:r>
      <w:r w:rsidRPr="00982595">
        <w:rPr>
          <w:rFonts w:eastAsia="Times New Roman"/>
          <w:color w:val="000000" w:themeColor="text1"/>
          <w:sz w:val="28"/>
          <w:szCs w:val="26"/>
          <w:lang w:val="vi-VN"/>
        </w:rPr>
        <w:t>20</w:t>
      </w:r>
      <w:r w:rsidRPr="00982595">
        <w:rPr>
          <w:color w:val="000000" w:themeColor="text1"/>
          <w:sz w:val="28"/>
          <w:szCs w:val="26"/>
          <w:lang w:val="vi-VN"/>
        </w:rPr>
        <w:t xml:space="preserve">/7/2020 </w:t>
      </w:r>
      <w:r w:rsidRPr="00982595">
        <w:rPr>
          <w:rFonts w:eastAsia="Times New Roman"/>
          <w:color w:val="000000" w:themeColor="text1"/>
          <w:sz w:val="28"/>
          <w:szCs w:val="26"/>
          <w:lang w:val="nl-NL"/>
        </w:rPr>
        <w:t>thuộc khu vực quy định tại kh</w:t>
      </w:r>
      <w:r w:rsidRPr="00982595">
        <w:rPr>
          <w:rFonts w:eastAsia="Times New Roman"/>
          <w:color w:val="000000" w:themeColor="text1"/>
          <w:sz w:val="28"/>
          <w:szCs w:val="26"/>
          <w:lang w:val="vi-VN"/>
        </w:rPr>
        <w:t>oản 4</w:t>
      </w:r>
      <w:r w:rsidRPr="00982595">
        <w:rPr>
          <w:rFonts w:eastAsia="Times New Roman"/>
          <w:color w:val="000000" w:themeColor="text1"/>
          <w:sz w:val="28"/>
          <w:szCs w:val="26"/>
          <w:lang w:val="nl-NL"/>
        </w:rPr>
        <w:t xml:space="preserve"> Điều </w:t>
      </w:r>
      <w:r w:rsidRPr="00982595">
        <w:rPr>
          <w:rFonts w:eastAsia="Times New Roman"/>
          <w:color w:val="000000" w:themeColor="text1"/>
          <w:sz w:val="28"/>
          <w:szCs w:val="26"/>
          <w:lang w:val="vi-VN"/>
        </w:rPr>
        <w:t>này</w:t>
      </w:r>
      <w:r w:rsidRPr="00982595">
        <w:rPr>
          <w:rFonts w:eastAsia="Times New Roman"/>
          <w:color w:val="000000" w:themeColor="text1"/>
          <w:sz w:val="28"/>
          <w:szCs w:val="26"/>
          <w:lang w:val="nl-NL"/>
        </w:rPr>
        <w:t xml:space="preserve"> thì trong thời hạn là 05 năm kể từ ngày </w:t>
      </w:r>
      <w:r w:rsidRPr="00982595">
        <w:rPr>
          <w:rFonts w:eastAsia="Times New Roman"/>
          <w:color w:val="000000" w:themeColor="text1"/>
          <w:sz w:val="28"/>
          <w:szCs w:val="26"/>
          <w:lang w:val="vi-VN"/>
        </w:rPr>
        <w:t>20</w:t>
      </w:r>
      <w:r w:rsidRPr="00982595">
        <w:rPr>
          <w:color w:val="000000" w:themeColor="text1"/>
          <w:sz w:val="28"/>
          <w:szCs w:val="26"/>
          <w:lang w:val="vi-VN"/>
        </w:rPr>
        <w:t xml:space="preserve">/7/2020 </w:t>
      </w:r>
      <w:r w:rsidRPr="00982595">
        <w:rPr>
          <w:rFonts w:eastAsia="Times New Roman"/>
          <w:color w:val="000000" w:themeColor="text1"/>
          <w:sz w:val="28"/>
          <w:szCs w:val="26"/>
          <w:lang w:val="nl-NL"/>
        </w:rPr>
        <w:t>phải ngừng hoạt động hoặc di dời đến địa điểm phù hợp;</w:t>
      </w:r>
    </w:p>
    <w:p w:rsidR="00453974" w:rsidRPr="00982595" w:rsidRDefault="001D3100" w:rsidP="00A928B0">
      <w:pPr>
        <w:shd w:val="clear" w:color="auto" w:fill="FFFFFF"/>
        <w:spacing w:before="80" w:after="80"/>
        <w:ind w:firstLine="680"/>
        <w:rPr>
          <w:color w:val="000000"/>
          <w:spacing w:val="-2"/>
          <w:sz w:val="28"/>
          <w:szCs w:val="26"/>
          <w:lang w:val="vi-VN"/>
        </w:rPr>
      </w:pPr>
      <w:r w:rsidRPr="00982595">
        <w:rPr>
          <w:color w:val="000000" w:themeColor="text1"/>
          <w:spacing w:val="-2"/>
          <w:sz w:val="28"/>
          <w:szCs w:val="26"/>
          <w:lang w:val="vi-VN"/>
        </w:rPr>
        <w:t>b) Đối với c</w:t>
      </w:r>
      <w:r w:rsidRPr="00982595">
        <w:rPr>
          <w:rFonts w:eastAsia="Times New Roman"/>
          <w:color w:val="000000" w:themeColor="text1"/>
          <w:spacing w:val="-2"/>
          <w:sz w:val="28"/>
          <w:szCs w:val="26"/>
          <w:lang w:val="nl-NL"/>
        </w:rPr>
        <w:t>ác t</w:t>
      </w:r>
      <w:r w:rsidRPr="00982595">
        <w:rPr>
          <w:rFonts w:eastAsia="Times New Roman"/>
          <w:color w:val="000000" w:themeColor="text1"/>
          <w:spacing w:val="-2"/>
          <w:sz w:val="28"/>
          <w:szCs w:val="26"/>
          <w:lang w:val="vi-VN"/>
        </w:rPr>
        <w:t xml:space="preserve">ổ chức, cá nhân có </w:t>
      </w:r>
      <w:r w:rsidRPr="00982595">
        <w:rPr>
          <w:rFonts w:eastAsia="Times New Roman"/>
          <w:color w:val="000000" w:themeColor="text1"/>
          <w:spacing w:val="-2"/>
          <w:sz w:val="28"/>
          <w:szCs w:val="26"/>
          <w:lang w:val="nl-NL"/>
        </w:rPr>
        <w:t xml:space="preserve">cơ sở chăn nuôi </w:t>
      </w:r>
      <w:r w:rsidRPr="00982595">
        <w:rPr>
          <w:rFonts w:eastAsia="Times New Roman"/>
          <w:color w:val="000000" w:themeColor="text1"/>
          <w:spacing w:val="-2"/>
          <w:sz w:val="28"/>
          <w:szCs w:val="26"/>
          <w:lang w:val="vi-VN"/>
        </w:rPr>
        <w:t xml:space="preserve">đã </w:t>
      </w:r>
      <w:r w:rsidRPr="00982595">
        <w:rPr>
          <w:rFonts w:eastAsia="Times New Roman"/>
          <w:color w:val="000000" w:themeColor="text1"/>
          <w:spacing w:val="-2"/>
          <w:sz w:val="28"/>
          <w:szCs w:val="26"/>
          <w:lang w:val="nl-NL"/>
        </w:rPr>
        <w:t>xây dựng và hoạt động trước ngày 20</w:t>
      </w:r>
      <w:r w:rsidRPr="00982595">
        <w:rPr>
          <w:color w:val="000000" w:themeColor="text1"/>
          <w:spacing w:val="-2"/>
          <w:sz w:val="28"/>
          <w:szCs w:val="26"/>
          <w:lang w:val="vi-VN"/>
        </w:rPr>
        <w:t xml:space="preserve">/7/2020 không thuộc </w:t>
      </w:r>
      <w:r w:rsidRPr="00982595">
        <w:rPr>
          <w:rFonts w:eastAsia="Times New Roman"/>
          <w:bCs/>
          <w:color w:val="000000" w:themeColor="text1"/>
          <w:spacing w:val="-2"/>
          <w:sz w:val="28"/>
          <w:szCs w:val="26"/>
          <w:lang w:val="vi-VN"/>
        </w:rPr>
        <w:t xml:space="preserve">khu vực quy định </w:t>
      </w:r>
      <w:r w:rsidRPr="00982595">
        <w:rPr>
          <w:rFonts w:eastAsia="Times New Roman"/>
          <w:color w:val="000000" w:themeColor="text1"/>
          <w:spacing w:val="-2"/>
          <w:sz w:val="28"/>
          <w:szCs w:val="26"/>
          <w:lang w:val="nl-NL"/>
        </w:rPr>
        <w:t>kh</w:t>
      </w:r>
      <w:r w:rsidRPr="00982595">
        <w:rPr>
          <w:rFonts w:eastAsia="Times New Roman"/>
          <w:color w:val="000000" w:themeColor="text1"/>
          <w:spacing w:val="-2"/>
          <w:sz w:val="28"/>
          <w:szCs w:val="26"/>
          <w:lang w:val="vi-VN"/>
        </w:rPr>
        <w:t xml:space="preserve">oản 4 </w:t>
      </w:r>
      <w:r w:rsidRPr="00982595">
        <w:rPr>
          <w:rFonts w:eastAsia="Times New Roman"/>
          <w:color w:val="000000" w:themeColor="text1"/>
          <w:spacing w:val="-2"/>
          <w:sz w:val="28"/>
          <w:szCs w:val="26"/>
          <w:lang w:val="nl-NL"/>
        </w:rPr>
        <w:t xml:space="preserve">Điều </w:t>
      </w:r>
      <w:r w:rsidRPr="00982595">
        <w:rPr>
          <w:rFonts w:eastAsia="Times New Roman"/>
          <w:color w:val="000000" w:themeColor="text1"/>
          <w:spacing w:val="-2"/>
          <w:sz w:val="28"/>
          <w:szCs w:val="26"/>
          <w:lang w:val="vi-VN"/>
        </w:rPr>
        <w:t xml:space="preserve">này </w:t>
      </w:r>
      <w:r w:rsidRPr="00982595">
        <w:rPr>
          <w:rFonts w:eastAsia="Times New Roman"/>
          <w:bCs/>
          <w:color w:val="000000" w:themeColor="text1"/>
          <w:spacing w:val="-2"/>
          <w:sz w:val="28"/>
          <w:szCs w:val="26"/>
          <w:lang w:val="vi-VN"/>
        </w:rPr>
        <w:t>và</w:t>
      </w:r>
      <w:r w:rsidRPr="00982595">
        <w:rPr>
          <w:color w:val="000000" w:themeColor="text1"/>
          <w:spacing w:val="-2"/>
          <w:sz w:val="28"/>
          <w:szCs w:val="26"/>
          <w:lang w:val="vi-VN"/>
        </w:rPr>
        <w:t xml:space="preserve"> không đáp ứng điều kiện chăn nuôi thì trong thời hạn là 05 năm kể từ ngày 20/7/2020 </w:t>
      </w:r>
      <w:r w:rsidRPr="00982595">
        <w:rPr>
          <w:rFonts w:eastAsia="Times New Roman"/>
          <w:color w:val="000000" w:themeColor="text1"/>
          <w:spacing w:val="-2"/>
          <w:sz w:val="28"/>
          <w:szCs w:val="26"/>
          <w:lang w:val="nl-NL"/>
        </w:rPr>
        <w:t>phải</w:t>
      </w:r>
      <w:r w:rsidRPr="00982595">
        <w:rPr>
          <w:rFonts w:eastAsia="Times New Roman"/>
          <w:color w:val="000000" w:themeColor="text1"/>
          <w:spacing w:val="-2"/>
          <w:sz w:val="28"/>
          <w:szCs w:val="26"/>
          <w:lang w:val="vi-VN"/>
        </w:rPr>
        <w:t xml:space="preserve"> hoàn thiện điều kiện chăn nuôi đáp ứng theo quy định của pháp luật;</w:t>
      </w:r>
    </w:p>
    <w:p w:rsidR="00453974" w:rsidRPr="00982595" w:rsidRDefault="001D3100" w:rsidP="00A928B0">
      <w:pPr>
        <w:shd w:val="clear" w:color="auto" w:fill="FFFFFF"/>
        <w:spacing w:before="80" w:after="80"/>
        <w:ind w:firstLine="680"/>
        <w:rPr>
          <w:color w:val="000000"/>
          <w:sz w:val="28"/>
          <w:szCs w:val="26"/>
          <w:shd w:val="clear" w:color="auto" w:fill="FFFFFF"/>
          <w:lang w:val="vi-VN"/>
        </w:rPr>
      </w:pPr>
      <w:r w:rsidRPr="00982595">
        <w:rPr>
          <w:rFonts w:eastAsia="Times New Roman"/>
          <w:color w:val="000000" w:themeColor="text1"/>
          <w:sz w:val="28"/>
          <w:szCs w:val="26"/>
          <w:lang w:val="vi-VN"/>
        </w:rPr>
        <w:t>c)</w:t>
      </w:r>
      <w:r w:rsidRPr="00982595">
        <w:rPr>
          <w:color w:val="000000" w:themeColor="text1"/>
          <w:sz w:val="28"/>
          <w:szCs w:val="26"/>
          <w:lang w:val="vi-VN"/>
        </w:rPr>
        <w:t xml:space="preserve"> Đối với các tổ chức, cá nhân có nhà yến đã hoạt động trướ</w:t>
      </w:r>
      <w:r w:rsidR="003F439B">
        <w:rPr>
          <w:color w:val="000000" w:themeColor="text1"/>
          <w:sz w:val="28"/>
          <w:szCs w:val="26"/>
          <w:lang w:val="vi-VN"/>
        </w:rPr>
        <w:t xml:space="preserve">c ngày </w:t>
      </w:r>
      <w:r w:rsidRPr="00982595">
        <w:rPr>
          <w:color w:val="000000" w:themeColor="text1"/>
          <w:sz w:val="28"/>
          <w:szCs w:val="26"/>
          <w:lang w:val="vi-VN"/>
        </w:rPr>
        <w:t xml:space="preserve">20/7/2020 nhưng không đáp ứng quy định tại </w:t>
      </w:r>
      <w:r w:rsidRPr="00982595">
        <w:rPr>
          <w:rFonts w:eastAsia="Times New Roman"/>
          <w:color w:val="000000" w:themeColor="text1"/>
          <w:sz w:val="28"/>
          <w:szCs w:val="26"/>
          <w:lang w:val="nl-NL"/>
        </w:rPr>
        <w:t>kh</w:t>
      </w:r>
      <w:r w:rsidRPr="00982595">
        <w:rPr>
          <w:rFonts w:eastAsia="Times New Roman"/>
          <w:color w:val="000000" w:themeColor="text1"/>
          <w:sz w:val="28"/>
          <w:szCs w:val="26"/>
          <w:lang w:val="vi-VN"/>
        </w:rPr>
        <w:t xml:space="preserve">oản 5 </w:t>
      </w:r>
      <w:r w:rsidRPr="00982595">
        <w:rPr>
          <w:rFonts w:eastAsia="Times New Roman"/>
          <w:color w:val="000000" w:themeColor="text1"/>
          <w:sz w:val="28"/>
          <w:szCs w:val="26"/>
          <w:lang w:val="nl-NL"/>
        </w:rPr>
        <w:t xml:space="preserve">Điều </w:t>
      </w:r>
      <w:r w:rsidRPr="00982595">
        <w:rPr>
          <w:rFonts w:eastAsia="Times New Roman"/>
          <w:color w:val="000000" w:themeColor="text1"/>
          <w:sz w:val="28"/>
          <w:szCs w:val="26"/>
          <w:lang w:val="vi-VN"/>
        </w:rPr>
        <w:t xml:space="preserve">này </w:t>
      </w:r>
      <w:r w:rsidRPr="00982595">
        <w:rPr>
          <w:color w:val="000000" w:themeColor="text1"/>
          <w:sz w:val="28"/>
          <w:szCs w:val="26"/>
          <w:lang w:val="vi-VN"/>
        </w:rPr>
        <w:t>thì phải giữ nguyên hiện trạng, không được cơi nới, không được sử dụng loa phóng phát âm thanh</w:t>
      </w:r>
      <w:r w:rsidR="00640B64">
        <w:rPr>
          <w:color w:val="000000" w:themeColor="text1"/>
          <w:sz w:val="28"/>
          <w:szCs w:val="26"/>
        </w:rPr>
        <w:t>;</w:t>
      </w:r>
      <w:r w:rsidRPr="00982595">
        <w:rPr>
          <w:color w:val="000000" w:themeColor="text1"/>
          <w:sz w:val="28"/>
          <w:szCs w:val="26"/>
          <w:lang w:val="vi-VN"/>
        </w:rPr>
        <w:t xml:space="preserve"> đồng thời</w:t>
      </w:r>
      <w:r w:rsidR="00640B64">
        <w:rPr>
          <w:color w:val="000000" w:themeColor="text1"/>
          <w:sz w:val="28"/>
          <w:szCs w:val="26"/>
        </w:rPr>
        <w:t>,</w:t>
      </w:r>
      <w:r w:rsidRPr="00982595">
        <w:rPr>
          <w:color w:val="000000" w:themeColor="text1"/>
          <w:sz w:val="28"/>
          <w:szCs w:val="26"/>
          <w:lang w:val="vi-VN"/>
        </w:rPr>
        <w:t xml:space="preserve"> phải đáp ứng các quy định khác </w:t>
      </w:r>
      <w:r w:rsidRPr="00982595">
        <w:rPr>
          <w:bCs/>
          <w:color w:val="000000" w:themeColor="text1"/>
          <w:sz w:val="28"/>
          <w:szCs w:val="26"/>
          <w:lang w:val="vi-VN"/>
        </w:rPr>
        <w:t xml:space="preserve">tại </w:t>
      </w:r>
      <w:r w:rsidRPr="00982595">
        <w:rPr>
          <w:rFonts w:eastAsia="Times New Roman"/>
          <w:color w:val="000000" w:themeColor="text1"/>
          <w:sz w:val="28"/>
          <w:szCs w:val="26"/>
          <w:lang w:val="nl-NL"/>
        </w:rPr>
        <w:t>kh</w:t>
      </w:r>
      <w:r w:rsidRPr="00982595">
        <w:rPr>
          <w:rFonts w:eastAsia="Times New Roman"/>
          <w:color w:val="000000" w:themeColor="text1"/>
          <w:sz w:val="28"/>
          <w:szCs w:val="26"/>
          <w:lang w:val="vi-VN"/>
        </w:rPr>
        <w:t xml:space="preserve">oản 2, </w:t>
      </w:r>
      <w:r w:rsidRPr="00982595">
        <w:rPr>
          <w:rFonts w:eastAsia="Times New Roman"/>
          <w:color w:val="000000" w:themeColor="text1"/>
          <w:sz w:val="28"/>
          <w:szCs w:val="26"/>
          <w:lang w:val="nl-NL"/>
        </w:rPr>
        <w:t xml:space="preserve">Điều 25, </w:t>
      </w:r>
      <w:r w:rsidRPr="00982595">
        <w:rPr>
          <w:color w:val="000000" w:themeColor="text1"/>
          <w:sz w:val="28"/>
          <w:szCs w:val="26"/>
          <w:shd w:val="clear" w:color="auto" w:fill="FFFFFF"/>
          <w:lang w:val="vi-VN"/>
        </w:rPr>
        <w:t>Nghị định số 13/2020/NĐ-CP của Chính phủ.</w:t>
      </w:r>
    </w:p>
    <w:p w:rsidR="00453974" w:rsidRPr="00982595" w:rsidRDefault="001D3100" w:rsidP="00A928B0">
      <w:pPr>
        <w:spacing w:before="80" w:after="80"/>
        <w:ind w:firstLine="680"/>
        <w:rPr>
          <w:b/>
          <w:sz w:val="28"/>
          <w:szCs w:val="26"/>
          <w:lang w:val="vi-VN"/>
        </w:rPr>
      </w:pPr>
      <w:r w:rsidRPr="00982595">
        <w:rPr>
          <w:b/>
          <w:sz w:val="28"/>
          <w:szCs w:val="26"/>
          <w:lang w:val="vi-VN"/>
        </w:rPr>
        <w:t>Điều 2. Tổ chức thực hiện</w:t>
      </w:r>
    </w:p>
    <w:p w:rsidR="00453974" w:rsidRPr="00982595" w:rsidRDefault="001D3100" w:rsidP="00A928B0">
      <w:pPr>
        <w:spacing w:before="80" w:after="80"/>
        <w:ind w:firstLine="680"/>
        <w:rPr>
          <w:b/>
          <w:sz w:val="28"/>
          <w:szCs w:val="26"/>
          <w:lang w:val="vi-VN"/>
        </w:rPr>
      </w:pPr>
      <w:r w:rsidRPr="00982595">
        <w:rPr>
          <w:b/>
          <w:sz w:val="28"/>
          <w:szCs w:val="26"/>
          <w:lang w:val="vi-VN"/>
        </w:rPr>
        <w:t>1. Trách nhiệm của các sở, ngành liên quan</w:t>
      </w:r>
    </w:p>
    <w:p w:rsidR="00453974" w:rsidRPr="00A928B0" w:rsidRDefault="001D3100" w:rsidP="00A928B0">
      <w:pPr>
        <w:spacing w:before="80" w:after="80"/>
        <w:ind w:firstLine="680"/>
        <w:rPr>
          <w:sz w:val="28"/>
          <w:szCs w:val="26"/>
        </w:rPr>
      </w:pPr>
      <w:r w:rsidRPr="00982595">
        <w:rPr>
          <w:sz w:val="28"/>
          <w:szCs w:val="26"/>
          <w:lang w:val="vi-VN"/>
        </w:rPr>
        <w:t>a) Sở Nông nghiệp và Phát triển nông thôn</w:t>
      </w:r>
      <w:r w:rsidR="00A928B0">
        <w:rPr>
          <w:sz w:val="28"/>
          <w:szCs w:val="26"/>
        </w:rPr>
        <w:t>:</w:t>
      </w:r>
    </w:p>
    <w:p w:rsidR="00453974" w:rsidRPr="00982595" w:rsidRDefault="001D3100" w:rsidP="00A928B0">
      <w:pPr>
        <w:spacing w:before="80" w:after="80"/>
        <w:ind w:firstLine="680"/>
        <w:rPr>
          <w:sz w:val="28"/>
          <w:szCs w:val="26"/>
          <w:lang w:val="vi-VN"/>
        </w:rPr>
      </w:pPr>
      <w:r w:rsidRPr="00982595">
        <w:rPr>
          <w:sz w:val="28"/>
          <w:szCs w:val="26"/>
          <w:lang w:val="vi-VN"/>
        </w:rPr>
        <w:t xml:space="preserve">- Chủ trì phối hợp với </w:t>
      </w:r>
      <w:r w:rsidRPr="00982595">
        <w:rPr>
          <w:rFonts w:cs="Times New Roman"/>
          <w:sz w:val="28"/>
          <w:szCs w:val="26"/>
          <w:lang w:val="vi-VN"/>
        </w:rPr>
        <w:t>các sở, ngành</w:t>
      </w:r>
      <w:r w:rsidRPr="00982595">
        <w:rPr>
          <w:sz w:val="28"/>
          <w:szCs w:val="26"/>
          <w:lang w:val="vi-VN"/>
        </w:rPr>
        <w:t xml:space="preserve"> có liên quan h</w:t>
      </w:r>
      <w:r w:rsidRPr="00982595">
        <w:rPr>
          <w:rFonts w:cs="Times New Roman"/>
          <w:sz w:val="28"/>
          <w:szCs w:val="26"/>
          <w:lang w:val="vi-VN"/>
        </w:rPr>
        <w:t xml:space="preserve">ướng dẫn thực hiện các quy định về </w:t>
      </w:r>
      <w:r w:rsidRPr="00982595">
        <w:rPr>
          <w:sz w:val="28"/>
          <w:szCs w:val="26"/>
          <w:lang w:val="vi-VN"/>
        </w:rPr>
        <w:t xml:space="preserve">điều kiện chăn nuôi được quy định tại điểm b, khoản 6, Điều 1 Quyết định này; </w:t>
      </w:r>
      <w:r w:rsidRPr="00982595">
        <w:rPr>
          <w:rFonts w:cs="Times New Roman"/>
          <w:sz w:val="28"/>
          <w:szCs w:val="26"/>
          <w:lang w:val="vi-VN"/>
        </w:rPr>
        <w:t>quy định về bảo vệ môi trường và quy định cấp phép đối với nhà yến</w:t>
      </w:r>
      <w:r w:rsidRPr="00982595">
        <w:rPr>
          <w:sz w:val="28"/>
          <w:szCs w:val="26"/>
          <w:lang w:val="vi-VN"/>
        </w:rPr>
        <w:t xml:space="preserve"> xây dựng trong vùng nuôi chim yến; </w:t>
      </w:r>
    </w:p>
    <w:p w:rsidR="00453974" w:rsidRPr="00982595" w:rsidRDefault="001D3100" w:rsidP="00A928B0">
      <w:pPr>
        <w:spacing w:before="80" w:after="80"/>
        <w:ind w:firstLine="680"/>
        <w:rPr>
          <w:sz w:val="28"/>
          <w:szCs w:val="26"/>
          <w:lang w:val="vi-VN"/>
        </w:rPr>
      </w:pPr>
      <w:r w:rsidRPr="00982595">
        <w:rPr>
          <w:sz w:val="28"/>
          <w:szCs w:val="26"/>
          <w:lang w:val="vi-VN"/>
        </w:rPr>
        <w:lastRenderedPageBreak/>
        <w:t xml:space="preserve">- Chủ trì, phối hợp với Sở Tài chính và các địa phương tham mưu </w:t>
      </w:r>
      <w:r w:rsidR="00EA2839" w:rsidRPr="00EA2839">
        <w:rPr>
          <w:iCs/>
          <w:sz w:val="28"/>
          <w:szCs w:val="26"/>
          <w:lang w:val="vi-VN"/>
        </w:rPr>
        <w:t>Ủy ban nhân dân</w:t>
      </w:r>
      <w:r w:rsidRPr="00982595">
        <w:rPr>
          <w:sz w:val="28"/>
          <w:szCs w:val="26"/>
          <w:lang w:val="vi-VN"/>
        </w:rPr>
        <w:t xml:space="preserve"> tỉnh trình Hội đồng nhân dân tỉnh chính sách hỗ trợ di dời cơ sở chăn nuôi theo quy định tại khoản 1, Điều 80 Luật Chăn nuôi.</w:t>
      </w:r>
    </w:p>
    <w:p w:rsidR="00453974" w:rsidRPr="00982595" w:rsidRDefault="001D3100" w:rsidP="00A928B0">
      <w:pPr>
        <w:spacing w:before="80" w:after="80"/>
        <w:ind w:firstLine="680"/>
        <w:rPr>
          <w:sz w:val="28"/>
          <w:szCs w:val="26"/>
          <w:lang w:val="vi-VN"/>
        </w:rPr>
      </w:pPr>
      <w:r w:rsidRPr="00982595">
        <w:rPr>
          <w:sz w:val="28"/>
          <w:szCs w:val="26"/>
          <w:lang w:val="vi-VN"/>
        </w:rPr>
        <w:t xml:space="preserve">- Phối hợp với các sở, ngành liên quan và các địa phương tổ chức thanh tra, kiểm tra, đôn đốc việc thực hiện Quyết định này. </w:t>
      </w:r>
    </w:p>
    <w:p w:rsidR="00453974" w:rsidRPr="00982595" w:rsidRDefault="001D3100" w:rsidP="00A928B0">
      <w:pPr>
        <w:widowControl w:val="0"/>
        <w:spacing w:before="80" w:after="80"/>
        <w:ind w:firstLine="680"/>
        <w:rPr>
          <w:sz w:val="28"/>
          <w:szCs w:val="26"/>
          <w:lang w:val="vi-VN"/>
        </w:rPr>
      </w:pPr>
      <w:r w:rsidRPr="00982595">
        <w:rPr>
          <w:sz w:val="28"/>
          <w:szCs w:val="26"/>
          <w:lang w:val="vi-VN"/>
        </w:rPr>
        <w:t xml:space="preserve">b) Các </w:t>
      </w:r>
      <w:r w:rsidR="00A928B0">
        <w:rPr>
          <w:sz w:val="28"/>
          <w:szCs w:val="26"/>
        </w:rPr>
        <w:t>s</w:t>
      </w:r>
      <w:r w:rsidRPr="00982595">
        <w:rPr>
          <w:sz w:val="28"/>
          <w:szCs w:val="26"/>
          <w:lang w:val="vi-VN"/>
        </w:rPr>
        <w:t xml:space="preserve">ở, ngành liên quan căn cứ </w:t>
      </w:r>
      <w:r w:rsidR="00A928B0">
        <w:rPr>
          <w:sz w:val="28"/>
          <w:szCs w:val="26"/>
        </w:rPr>
        <w:t>q</w:t>
      </w:r>
      <w:r w:rsidRPr="00982595">
        <w:rPr>
          <w:sz w:val="28"/>
          <w:szCs w:val="26"/>
          <w:lang w:val="vi-VN"/>
        </w:rPr>
        <w:t xml:space="preserve">uyết định này triển khai các nội dung thuộc thẩm quyền. </w:t>
      </w:r>
    </w:p>
    <w:p w:rsidR="00A928B0" w:rsidRDefault="001D3100" w:rsidP="00A928B0">
      <w:pPr>
        <w:spacing w:before="80" w:after="80"/>
        <w:ind w:firstLine="680"/>
        <w:rPr>
          <w:b/>
          <w:bCs/>
          <w:sz w:val="28"/>
          <w:szCs w:val="26"/>
          <w:lang w:val="vi-VN"/>
        </w:rPr>
      </w:pPr>
      <w:r w:rsidRPr="00982595">
        <w:rPr>
          <w:b/>
          <w:bCs/>
          <w:sz w:val="28"/>
          <w:szCs w:val="26"/>
          <w:lang w:val="vi-VN"/>
        </w:rPr>
        <w:t xml:space="preserve">2. </w:t>
      </w:r>
      <w:r w:rsidR="00EA2839" w:rsidRPr="00EA2839">
        <w:rPr>
          <w:b/>
          <w:bCs/>
          <w:iCs/>
          <w:sz w:val="28"/>
          <w:szCs w:val="26"/>
          <w:lang w:val="vi-VN"/>
        </w:rPr>
        <w:t>Ủy ban nhân dân</w:t>
      </w:r>
      <w:r w:rsidRPr="00982595">
        <w:rPr>
          <w:b/>
          <w:bCs/>
          <w:sz w:val="28"/>
          <w:szCs w:val="26"/>
          <w:lang w:val="vi-VN"/>
        </w:rPr>
        <w:t xml:space="preserve"> các huyện, thị</w:t>
      </w:r>
      <w:r w:rsidR="00A928B0">
        <w:rPr>
          <w:b/>
          <w:bCs/>
          <w:sz w:val="28"/>
          <w:szCs w:val="26"/>
          <w:lang w:val="vi-VN"/>
        </w:rPr>
        <w:t xml:space="preserve"> xã,</w:t>
      </w:r>
      <w:r w:rsidRPr="00982595">
        <w:rPr>
          <w:b/>
          <w:bCs/>
          <w:sz w:val="28"/>
          <w:szCs w:val="26"/>
          <w:lang w:val="vi-VN"/>
        </w:rPr>
        <w:t xml:space="preserve"> thành phố</w:t>
      </w:r>
    </w:p>
    <w:p w:rsidR="00453974" w:rsidRPr="00982595" w:rsidRDefault="001D3100" w:rsidP="00A928B0">
      <w:pPr>
        <w:spacing w:before="80" w:after="80"/>
        <w:ind w:firstLine="680"/>
        <w:rPr>
          <w:rFonts w:eastAsia="Times New Roman" w:cs="Times New Roman"/>
          <w:sz w:val="28"/>
          <w:szCs w:val="26"/>
          <w:lang w:val="vi-VN"/>
        </w:rPr>
      </w:pPr>
      <w:r w:rsidRPr="00982595">
        <w:rPr>
          <w:bCs/>
          <w:sz w:val="28"/>
          <w:szCs w:val="26"/>
          <w:lang w:val="vi-VN"/>
        </w:rPr>
        <w:t xml:space="preserve">a) </w:t>
      </w:r>
      <w:r w:rsidR="00EA2839">
        <w:rPr>
          <w:bCs/>
          <w:sz w:val="28"/>
          <w:szCs w:val="26"/>
        </w:rPr>
        <w:t>C</w:t>
      </w:r>
      <w:r w:rsidRPr="00982595">
        <w:rPr>
          <w:bCs/>
          <w:sz w:val="28"/>
          <w:szCs w:val="26"/>
          <w:lang w:val="vi-VN"/>
        </w:rPr>
        <w:t xml:space="preserve">hỉ đạo, tổ chức triển khai thực hiện </w:t>
      </w:r>
      <w:r w:rsidR="00A928B0">
        <w:rPr>
          <w:rFonts w:cs="Times New Roman"/>
          <w:sz w:val="28"/>
          <w:szCs w:val="26"/>
        </w:rPr>
        <w:t>q</w:t>
      </w:r>
      <w:r w:rsidRPr="00982595">
        <w:rPr>
          <w:rFonts w:cs="Times New Roman"/>
          <w:sz w:val="28"/>
          <w:szCs w:val="26"/>
          <w:lang w:val="vi-VN"/>
        </w:rPr>
        <w:t>uyết định này</w:t>
      </w:r>
      <w:r w:rsidR="00EA2839">
        <w:rPr>
          <w:rFonts w:cs="Times New Roman"/>
          <w:sz w:val="28"/>
          <w:szCs w:val="26"/>
        </w:rPr>
        <w:t xml:space="preserve"> trên địa bàn quản lý</w:t>
      </w:r>
      <w:r w:rsidRPr="00982595">
        <w:rPr>
          <w:rFonts w:cs="Times New Roman"/>
          <w:sz w:val="28"/>
          <w:szCs w:val="26"/>
          <w:lang w:val="vi-VN"/>
        </w:rPr>
        <w:t>.</w:t>
      </w:r>
    </w:p>
    <w:p w:rsidR="00453974" w:rsidRPr="00982595" w:rsidRDefault="001D3100" w:rsidP="00A928B0">
      <w:pPr>
        <w:spacing w:before="80" w:after="80"/>
        <w:ind w:firstLine="680"/>
        <w:rPr>
          <w:sz w:val="28"/>
          <w:szCs w:val="26"/>
          <w:lang w:val="vi-VN"/>
        </w:rPr>
      </w:pPr>
      <w:r w:rsidRPr="00982595">
        <w:rPr>
          <w:sz w:val="28"/>
          <w:szCs w:val="26"/>
          <w:lang w:val="vi-VN"/>
        </w:rPr>
        <w:t xml:space="preserve">b) Đối với khu dân cư hiện hữu được quy định tại điểm c, khoản 4, Điều 1 </w:t>
      </w:r>
      <w:r w:rsidR="00A928B0">
        <w:rPr>
          <w:rFonts w:cs="Times New Roman"/>
          <w:sz w:val="28"/>
          <w:szCs w:val="26"/>
        </w:rPr>
        <w:t>q</w:t>
      </w:r>
      <w:r w:rsidRPr="00982595">
        <w:rPr>
          <w:rFonts w:cs="Times New Roman"/>
          <w:sz w:val="28"/>
          <w:szCs w:val="26"/>
          <w:lang w:val="vi-VN"/>
        </w:rPr>
        <w:t>uyết định này</w:t>
      </w:r>
      <w:r w:rsidRPr="00982595">
        <w:rPr>
          <w:sz w:val="28"/>
          <w:szCs w:val="26"/>
          <w:lang w:val="vi-VN"/>
        </w:rPr>
        <w:t xml:space="preserve"> khi chưa có quyết định chính thức của cơ quan có thẩm quyền, </w:t>
      </w:r>
      <w:r w:rsidR="00EA2839" w:rsidRPr="00EA2839">
        <w:rPr>
          <w:bCs/>
          <w:iCs/>
          <w:sz w:val="28"/>
          <w:szCs w:val="26"/>
          <w:lang w:val="vi-VN"/>
        </w:rPr>
        <w:t>Ủy ban nhân dân</w:t>
      </w:r>
      <w:r w:rsidRPr="00982595">
        <w:rPr>
          <w:bCs/>
          <w:sz w:val="28"/>
          <w:szCs w:val="26"/>
          <w:lang w:val="vi-VN"/>
        </w:rPr>
        <w:t xml:space="preserve"> các huyện, thị xã, thành phố thực hiện rà soát </w:t>
      </w:r>
      <w:r w:rsidRPr="00982595">
        <w:rPr>
          <w:sz w:val="28"/>
          <w:szCs w:val="26"/>
          <w:lang w:val="vi-VN"/>
        </w:rPr>
        <w:t>trình cơ quan có thẩm quyền ban hành quyết định hoặc xác định ranh giới khu dân cư hiện hữu.</w:t>
      </w:r>
    </w:p>
    <w:p w:rsidR="00453974" w:rsidRPr="00982595" w:rsidRDefault="001D3100" w:rsidP="00A928B0">
      <w:pPr>
        <w:spacing w:before="80" w:after="80"/>
        <w:ind w:firstLine="680"/>
        <w:rPr>
          <w:sz w:val="28"/>
          <w:szCs w:val="26"/>
          <w:lang w:val="vi-VN"/>
        </w:rPr>
      </w:pPr>
      <w:r w:rsidRPr="00982595">
        <w:rPr>
          <w:rFonts w:eastAsia="Times New Roman" w:cs="Times New Roman"/>
          <w:sz w:val="28"/>
          <w:szCs w:val="26"/>
          <w:lang w:val="vi-VN"/>
        </w:rPr>
        <w:t>c) Tổ chức thông tin tuyên truyền, công khai cho người dân biết về khu vực không được phép chăn nuôi và vùng nuôi chim yến tại địa phương; chỉ đạo tổ chức triển khai, hướng dẫn chủ cơ sở chăn nuôi và nhà yến thực hiện theo đúng quy định của  pháp luật.</w:t>
      </w:r>
    </w:p>
    <w:p w:rsidR="00453974" w:rsidRPr="00982595" w:rsidRDefault="001D3100" w:rsidP="00A928B0">
      <w:pPr>
        <w:spacing w:before="80" w:after="80"/>
        <w:ind w:firstLine="680"/>
        <w:rPr>
          <w:sz w:val="28"/>
          <w:szCs w:val="26"/>
          <w:lang w:val="vi-VN"/>
        </w:rPr>
      </w:pPr>
      <w:r w:rsidRPr="00982595">
        <w:rPr>
          <w:sz w:val="28"/>
          <w:szCs w:val="26"/>
          <w:lang w:val="vi-VN"/>
        </w:rPr>
        <w:t xml:space="preserve">d) </w:t>
      </w:r>
      <w:r w:rsidRPr="00982595">
        <w:rPr>
          <w:rFonts w:eastAsia="Times New Roman" w:cs="Times New Roman"/>
          <w:sz w:val="28"/>
          <w:szCs w:val="26"/>
          <w:lang w:val="vi-VN"/>
        </w:rPr>
        <w:t xml:space="preserve">Phối hợp với Sở Nông nghiệp và Phát triển nông thôn rà soát, tích hợp điều chỉnh, bổ sung quy hoạch vùng phát triển chăn nuôi trên địa bàn sao cho phù hợp với quy định tại Điều 1 </w:t>
      </w:r>
      <w:r w:rsidR="00EA2839">
        <w:rPr>
          <w:rFonts w:eastAsia="Times New Roman" w:cs="Times New Roman"/>
          <w:sz w:val="28"/>
          <w:szCs w:val="26"/>
        </w:rPr>
        <w:t>q</w:t>
      </w:r>
      <w:r w:rsidRPr="00982595">
        <w:rPr>
          <w:rFonts w:eastAsia="Times New Roman" w:cs="Times New Roman"/>
          <w:sz w:val="28"/>
          <w:szCs w:val="26"/>
          <w:lang w:val="vi-VN"/>
        </w:rPr>
        <w:t>uyết định này.</w:t>
      </w:r>
    </w:p>
    <w:p w:rsidR="00453974" w:rsidRPr="00982595" w:rsidRDefault="001D3100" w:rsidP="00A928B0">
      <w:pPr>
        <w:spacing w:before="80" w:after="80"/>
        <w:ind w:firstLine="680"/>
        <w:rPr>
          <w:b/>
          <w:bCs/>
          <w:sz w:val="28"/>
          <w:szCs w:val="26"/>
          <w:lang w:val="vi-VN"/>
        </w:rPr>
      </w:pPr>
      <w:r w:rsidRPr="00982595">
        <w:rPr>
          <w:b/>
          <w:bCs/>
          <w:sz w:val="28"/>
          <w:szCs w:val="26"/>
          <w:lang w:val="vi-VN"/>
        </w:rPr>
        <w:t>Điều 3. Điều khoản thi hành</w:t>
      </w:r>
    </w:p>
    <w:p w:rsidR="00453974" w:rsidRPr="006A3B9B" w:rsidRDefault="001D3100" w:rsidP="00A928B0">
      <w:pPr>
        <w:spacing w:before="80" w:after="80"/>
        <w:ind w:firstLine="680"/>
        <w:rPr>
          <w:sz w:val="28"/>
          <w:szCs w:val="26"/>
        </w:rPr>
      </w:pPr>
      <w:r w:rsidRPr="00982595">
        <w:rPr>
          <w:sz w:val="28"/>
          <w:szCs w:val="26"/>
          <w:lang w:val="vi-VN"/>
        </w:rPr>
        <w:t xml:space="preserve">Quyết định này có hiệu lực thi hành kể từ ngày </w:t>
      </w:r>
      <w:r w:rsidR="006A3B9B">
        <w:rPr>
          <w:sz w:val="28"/>
          <w:szCs w:val="26"/>
        </w:rPr>
        <w:t>31</w:t>
      </w:r>
      <w:r w:rsidR="006A3B9B">
        <w:rPr>
          <w:sz w:val="28"/>
          <w:szCs w:val="26"/>
          <w:lang w:val="vi-VN"/>
        </w:rPr>
        <w:t>/</w:t>
      </w:r>
      <w:r w:rsidR="006A3B9B">
        <w:rPr>
          <w:sz w:val="28"/>
          <w:szCs w:val="26"/>
        </w:rPr>
        <w:t>1</w:t>
      </w:r>
      <w:r w:rsidR="006A3B9B">
        <w:rPr>
          <w:sz w:val="28"/>
          <w:szCs w:val="26"/>
          <w:lang w:val="vi-VN"/>
        </w:rPr>
        <w:t>2</w:t>
      </w:r>
      <w:r w:rsidRPr="00982595">
        <w:rPr>
          <w:sz w:val="28"/>
          <w:szCs w:val="26"/>
          <w:lang w:val="vi-VN"/>
        </w:rPr>
        <w:t>/202</w:t>
      </w:r>
      <w:r w:rsidR="006A3B9B">
        <w:rPr>
          <w:sz w:val="28"/>
          <w:szCs w:val="26"/>
        </w:rPr>
        <w:t>0</w:t>
      </w:r>
      <w:r w:rsidRPr="00982595">
        <w:rPr>
          <w:sz w:val="28"/>
          <w:szCs w:val="26"/>
          <w:lang w:val="vi-VN"/>
        </w:rPr>
        <w:t>.</w:t>
      </w:r>
      <w:r w:rsidR="006A3B9B">
        <w:rPr>
          <w:sz w:val="28"/>
          <w:szCs w:val="26"/>
        </w:rPr>
        <w:t xml:space="preserve"> </w:t>
      </w:r>
      <w:r w:rsidR="006A3B9B" w:rsidRPr="006A3B9B">
        <w:rPr>
          <w:bCs/>
          <w:sz w:val="28"/>
          <w:szCs w:val="26"/>
        </w:rPr>
        <w:t>Nội dung của quyết định này được</w:t>
      </w:r>
      <w:r w:rsidR="007F240F">
        <w:rPr>
          <w:bCs/>
          <w:sz w:val="28"/>
          <w:szCs w:val="26"/>
        </w:rPr>
        <w:t xml:space="preserve"> áp dụng</w:t>
      </w:r>
      <w:r w:rsidR="006A3B9B" w:rsidRPr="006A3B9B">
        <w:rPr>
          <w:bCs/>
          <w:sz w:val="28"/>
          <w:szCs w:val="26"/>
        </w:rPr>
        <w:t xml:space="preserve"> thực hiện kể từ ngày</w:t>
      </w:r>
      <w:r w:rsidR="006A3B9B">
        <w:rPr>
          <w:bCs/>
          <w:sz w:val="28"/>
          <w:szCs w:val="26"/>
        </w:rPr>
        <w:t xml:space="preserve"> 20/7/2020.</w:t>
      </w:r>
    </w:p>
    <w:p w:rsidR="00453974" w:rsidRDefault="001D3100" w:rsidP="006A3B9B">
      <w:pPr>
        <w:spacing w:before="80" w:after="360"/>
        <w:ind w:firstLine="680"/>
        <w:rPr>
          <w:sz w:val="26"/>
          <w:szCs w:val="26"/>
          <w:lang w:val="vi-VN"/>
        </w:rPr>
      </w:pPr>
      <w:r w:rsidRPr="00982595">
        <w:rPr>
          <w:sz w:val="28"/>
          <w:szCs w:val="26"/>
          <w:lang w:val="vi-VN"/>
        </w:rPr>
        <w:t xml:space="preserve">Chánh Văn phòng Đoàn </w:t>
      </w:r>
      <w:r w:rsidR="00EA2839">
        <w:rPr>
          <w:sz w:val="28"/>
          <w:szCs w:val="26"/>
        </w:rPr>
        <w:t>Đại biểu quốc hội</w:t>
      </w:r>
      <w:r w:rsidRPr="00982595">
        <w:rPr>
          <w:sz w:val="28"/>
          <w:szCs w:val="26"/>
          <w:lang w:val="vi-VN"/>
        </w:rPr>
        <w:t xml:space="preserve">, </w:t>
      </w:r>
      <w:r w:rsidR="00EA2839">
        <w:rPr>
          <w:sz w:val="28"/>
          <w:szCs w:val="26"/>
        </w:rPr>
        <w:t>Hội đồng nhân dân</w:t>
      </w:r>
      <w:r w:rsidR="00EA2839">
        <w:rPr>
          <w:sz w:val="28"/>
          <w:szCs w:val="26"/>
          <w:lang w:val="vi-VN"/>
        </w:rPr>
        <w:t xml:space="preserve"> và</w:t>
      </w:r>
      <w:r w:rsidRPr="00982595">
        <w:rPr>
          <w:sz w:val="28"/>
          <w:szCs w:val="26"/>
          <w:lang w:val="vi-VN"/>
        </w:rPr>
        <w:t xml:space="preserve"> </w:t>
      </w:r>
      <w:r w:rsidR="00EA2839" w:rsidRPr="00EA2839">
        <w:rPr>
          <w:iCs/>
          <w:sz w:val="28"/>
          <w:szCs w:val="26"/>
          <w:lang w:val="vi-VN"/>
        </w:rPr>
        <w:t>Ủy ban nhân dân</w:t>
      </w:r>
      <w:r w:rsidRPr="00982595">
        <w:rPr>
          <w:sz w:val="28"/>
          <w:szCs w:val="26"/>
          <w:lang w:val="vi-VN"/>
        </w:rPr>
        <w:t xml:space="preserve"> tỉnh; </w:t>
      </w:r>
      <w:r w:rsidR="00A928B0">
        <w:rPr>
          <w:sz w:val="28"/>
          <w:szCs w:val="26"/>
        </w:rPr>
        <w:t>t</w:t>
      </w:r>
      <w:r w:rsidRPr="00982595">
        <w:rPr>
          <w:sz w:val="28"/>
          <w:szCs w:val="26"/>
          <w:lang w:val="vi-VN"/>
        </w:rPr>
        <w:t xml:space="preserve">hủ trưởng các </w:t>
      </w:r>
      <w:r w:rsidR="00A928B0">
        <w:rPr>
          <w:sz w:val="28"/>
          <w:szCs w:val="26"/>
        </w:rPr>
        <w:t>s</w:t>
      </w:r>
      <w:r w:rsidRPr="00982595">
        <w:rPr>
          <w:sz w:val="28"/>
          <w:szCs w:val="26"/>
          <w:lang w:val="vi-VN"/>
        </w:rPr>
        <w:t xml:space="preserve">ở, ngành tỉnh; Chủ tịch </w:t>
      </w:r>
      <w:r w:rsidR="00EA2839" w:rsidRPr="00EA2839">
        <w:rPr>
          <w:iCs/>
          <w:sz w:val="28"/>
          <w:szCs w:val="26"/>
          <w:lang w:val="vi-VN"/>
        </w:rPr>
        <w:t>Ủy ban nhân dân</w:t>
      </w:r>
      <w:r w:rsidRPr="00982595">
        <w:rPr>
          <w:sz w:val="28"/>
          <w:szCs w:val="26"/>
          <w:lang w:val="vi-VN"/>
        </w:rPr>
        <w:t xml:space="preserve"> các huyện, thị xã, thành phố và các tổ chức, cá nhân có liên quan thi hành </w:t>
      </w:r>
      <w:r w:rsidR="00EA2839">
        <w:rPr>
          <w:sz w:val="28"/>
          <w:szCs w:val="26"/>
        </w:rPr>
        <w:t>q</w:t>
      </w:r>
      <w:r w:rsidRPr="00982595">
        <w:rPr>
          <w:sz w:val="28"/>
          <w:szCs w:val="26"/>
          <w:lang w:val="vi-VN"/>
        </w:rPr>
        <w:t>uyết định này</w:t>
      </w:r>
      <w:r>
        <w:rPr>
          <w:sz w:val="26"/>
          <w:szCs w:val="26"/>
          <w:lang w:val="vi-VN"/>
        </w:rPr>
        <w:t>./.</w:t>
      </w:r>
    </w:p>
    <w:tbl>
      <w:tblPr>
        <w:tblW w:w="0" w:type="auto"/>
        <w:tblLook w:val="04A0" w:firstRow="1" w:lastRow="0" w:firstColumn="1" w:lastColumn="0" w:noHBand="0" w:noVBand="1"/>
      </w:tblPr>
      <w:tblGrid>
        <w:gridCol w:w="4646"/>
        <w:gridCol w:w="4642"/>
      </w:tblGrid>
      <w:tr w:rsidR="00453974">
        <w:trPr>
          <w:trHeight w:val="2600"/>
        </w:trPr>
        <w:tc>
          <w:tcPr>
            <w:tcW w:w="4646" w:type="dxa"/>
            <w:tcBorders>
              <w:top w:val="none" w:sz="0" w:space="0" w:color="000000"/>
              <w:left w:val="none" w:sz="0" w:space="0" w:color="000000"/>
              <w:bottom w:val="none" w:sz="0" w:space="0" w:color="000000"/>
              <w:right w:val="none" w:sz="0" w:space="0" w:color="000000"/>
            </w:tcBorders>
          </w:tcPr>
          <w:p w:rsidR="00A928B0" w:rsidRDefault="00A928B0">
            <w:pPr>
              <w:pStyle w:val="Bodytext41"/>
              <w:shd w:val="clear" w:color="auto" w:fill="auto"/>
              <w:spacing w:before="0" w:line="250" w:lineRule="exact"/>
              <w:rPr>
                <w:rStyle w:val="Bodytext40"/>
                <w:b/>
                <w:sz w:val="24"/>
                <w:szCs w:val="24"/>
                <w:lang w:val="vi-VN" w:eastAsia="vi-VN"/>
              </w:rPr>
            </w:pPr>
          </w:p>
          <w:p w:rsidR="00453974" w:rsidRDefault="001D3100">
            <w:pPr>
              <w:pStyle w:val="Bodytext41"/>
              <w:shd w:val="clear" w:color="auto" w:fill="auto"/>
              <w:spacing w:before="0" w:line="250" w:lineRule="exact"/>
              <w:rPr>
                <w:rStyle w:val="Bodytext40"/>
                <w:b/>
                <w:sz w:val="24"/>
                <w:szCs w:val="24"/>
                <w:lang w:val="vi-VN" w:eastAsia="vi-VN"/>
              </w:rPr>
            </w:pPr>
            <w:r>
              <w:rPr>
                <w:rStyle w:val="Bodytext40"/>
                <w:b/>
                <w:sz w:val="24"/>
                <w:szCs w:val="24"/>
                <w:lang w:val="vi-VN" w:eastAsia="vi-VN"/>
              </w:rPr>
              <w:t>Nơi nhận:</w:t>
            </w:r>
          </w:p>
          <w:p w:rsidR="00453974" w:rsidRDefault="001D3100">
            <w:pPr>
              <w:pStyle w:val="Bodytext41"/>
              <w:shd w:val="clear" w:color="auto" w:fill="auto"/>
              <w:spacing w:before="0" w:line="240" w:lineRule="auto"/>
              <w:rPr>
                <w:rStyle w:val="Bodytext5"/>
                <w:bCs/>
                <w:i w:val="0"/>
                <w:sz w:val="22"/>
                <w:szCs w:val="22"/>
                <w:lang w:val="vi-VN" w:eastAsia="vi-VN"/>
              </w:rPr>
            </w:pPr>
            <w:r>
              <w:rPr>
                <w:rStyle w:val="Bodytext40"/>
                <w:i w:val="0"/>
                <w:sz w:val="22"/>
                <w:szCs w:val="22"/>
                <w:lang w:val="vi-VN" w:eastAsia="vi-VN"/>
              </w:rPr>
              <w:t xml:space="preserve">- </w:t>
            </w:r>
            <w:r>
              <w:rPr>
                <w:rStyle w:val="Bodytext5"/>
                <w:bCs/>
                <w:i w:val="0"/>
                <w:sz w:val="22"/>
                <w:szCs w:val="22"/>
                <w:lang w:val="vi-VN" w:eastAsia="vi-VN"/>
              </w:rPr>
              <w:t>Như Điều 3;</w:t>
            </w:r>
          </w:p>
          <w:p w:rsidR="00453974" w:rsidRDefault="001D3100">
            <w:pPr>
              <w:pStyle w:val="Bodytext41"/>
              <w:shd w:val="clear" w:color="auto" w:fill="auto"/>
              <w:spacing w:before="0" w:line="240" w:lineRule="auto"/>
              <w:rPr>
                <w:i w:val="0"/>
                <w:sz w:val="22"/>
                <w:szCs w:val="22"/>
                <w:lang w:val="vi-VN"/>
              </w:rPr>
            </w:pPr>
            <w:r>
              <w:rPr>
                <w:i w:val="0"/>
                <w:sz w:val="22"/>
                <w:szCs w:val="22"/>
                <w:lang w:val="vi-VN"/>
              </w:rPr>
              <w:t>- Bộ Nông nghiệp và Phát triển nông thôn;</w:t>
            </w:r>
          </w:p>
          <w:p w:rsidR="00453974" w:rsidRDefault="001D3100">
            <w:pPr>
              <w:pStyle w:val="Bodytext41"/>
              <w:shd w:val="clear" w:color="auto" w:fill="auto"/>
              <w:spacing w:before="0" w:line="240" w:lineRule="auto"/>
              <w:rPr>
                <w:i w:val="0"/>
                <w:sz w:val="22"/>
                <w:szCs w:val="22"/>
                <w:lang w:val="vi-VN"/>
              </w:rPr>
            </w:pPr>
            <w:r>
              <w:rPr>
                <w:i w:val="0"/>
                <w:sz w:val="22"/>
                <w:szCs w:val="22"/>
                <w:lang w:val="vi-VN"/>
              </w:rPr>
              <w:t xml:space="preserve">- Cục Kiểm soát TTHC </w:t>
            </w:r>
            <w:r>
              <w:rPr>
                <w:i w:val="0"/>
                <w:sz w:val="22"/>
                <w:szCs w:val="22"/>
                <w:lang w:val="da-DK"/>
              </w:rPr>
              <w:t xml:space="preserve">– </w:t>
            </w:r>
            <w:r>
              <w:rPr>
                <w:i w:val="0"/>
                <w:sz w:val="22"/>
                <w:szCs w:val="22"/>
                <w:lang w:val="vi-VN"/>
              </w:rPr>
              <w:t>Văn phòng Chính phủ;</w:t>
            </w:r>
          </w:p>
          <w:p w:rsidR="00453974" w:rsidRDefault="001D3100">
            <w:pPr>
              <w:pStyle w:val="Bodytext41"/>
              <w:shd w:val="clear" w:color="auto" w:fill="auto"/>
              <w:spacing w:before="0" w:line="240" w:lineRule="auto"/>
              <w:rPr>
                <w:i w:val="0"/>
                <w:sz w:val="22"/>
                <w:szCs w:val="22"/>
                <w:lang w:val="vi-VN"/>
              </w:rPr>
            </w:pPr>
            <w:r>
              <w:rPr>
                <w:i w:val="0"/>
                <w:sz w:val="22"/>
                <w:szCs w:val="22"/>
                <w:lang w:val="vi-VN"/>
              </w:rPr>
              <w:t xml:space="preserve">- Cục Kiểm tra VBQPPL </w:t>
            </w:r>
            <w:r>
              <w:rPr>
                <w:i w:val="0"/>
                <w:sz w:val="22"/>
                <w:szCs w:val="22"/>
                <w:lang w:val="da-DK"/>
              </w:rPr>
              <w:t xml:space="preserve">– </w:t>
            </w:r>
            <w:r>
              <w:rPr>
                <w:i w:val="0"/>
                <w:sz w:val="22"/>
                <w:szCs w:val="22"/>
                <w:lang w:val="vi-VN"/>
              </w:rPr>
              <w:t>Bộ Tư pháp;</w:t>
            </w:r>
          </w:p>
          <w:p w:rsidR="006A3B9B" w:rsidRPr="006A3B9B" w:rsidRDefault="006A3B9B" w:rsidP="006A3B9B">
            <w:pPr>
              <w:widowControl w:val="0"/>
              <w:spacing w:before="0" w:after="0"/>
              <w:ind w:firstLine="0"/>
              <w:jc w:val="left"/>
              <w:rPr>
                <w:rFonts w:eastAsia="Times New Roman" w:cs="Times New Roman"/>
                <w:sz w:val="22"/>
                <w:shd w:val="clear" w:color="auto" w:fill="FFFFFF"/>
                <w:lang w:val="vi-VN"/>
              </w:rPr>
            </w:pPr>
            <w:r w:rsidRPr="006A3B9B">
              <w:rPr>
                <w:rFonts w:eastAsia="Times New Roman" w:cs="Times New Roman"/>
                <w:sz w:val="22"/>
                <w:shd w:val="clear" w:color="auto" w:fill="FFFFFF"/>
                <w:lang w:val="vi-VN"/>
              </w:rPr>
              <w:t>- TT.TU, TT.HĐND tỉnh</w:t>
            </w:r>
            <w:r w:rsidRPr="006A3B9B">
              <w:rPr>
                <w:rFonts w:eastAsia="Times New Roman" w:cs="Times New Roman"/>
                <w:sz w:val="22"/>
                <w:shd w:val="clear" w:color="auto" w:fill="FFFFFF"/>
              </w:rPr>
              <w:t xml:space="preserve"> </w:t>
            </w:r>
            <w:r w:rsidRPr="006A3B9B">
              <w:rPr>
                <w:rFonts w:eastAsia="Times New Roman" w:cs="Times New Roman"/>
                <w:i/>
                <w:sz w:val="22"/>
                <w:shd w:val="clear" w:color="auto" w:fill="FFFFFF"/>
              </w:rPr>
              <w:t>(b/c)</w:t>
            </w:r>
            <w:r w:rsidRPr="006A3B9B">
              <w:rPr>
                <w:rFonts w:eastAsia="Times New Roman" w:cs="Times New Roman"/>
                <w:sz w:val="22"/>
                <w:shd w:val="clear" w:color="auto" w:fill="FFFFFF"/>
                <w:lang w:val="vi-VN"/>
              </w:rPr>
              <w:t>;</w:t>
            </w:r>
          </w:p>
          <w:p w:rsidR="00453974" w:rsidRDefault="006A3B9B" w:rsidP="006A3B9B">
            <w:pPr>
              <w:pStyle w:val="Bodytext41"/>
              <w:shd w:val="clear" w:color="auto" w:fill="auto"/>
              <w:spacing w:before="0" w:line="240" w:lineRule="auto"/>
              <w:rPr>
                <w:i w:val="0"/>
                <w:sz w:val="22"/>
                <w:szCs w:val="22"/>
                <w:lang w:val="vi-VN"/>
              </w:rPr>
            </w:pPr>
            <w:r w:rsidRPr="006A3B9B">
              <w:rPr>
                <w:rFonts w:eastAsia="Times New Roman" w:cs="Times New Roman"/>
                <w:i w:val="0"/>
                <w:iCs w:val="0"/>
                <w:sz w:val="22"/>
                <w:szCs w:val="22"/>
                <w:shd w:val="clear" w:color="auto" w:fill="FFFFFF"/>
                <w:lang w:val="vi-VN"/>
              </w:rPr>
              <w:t>- TT.UBMTTQ</w:t>
            </w:r>
            <w:r w:rsidRPr="006A3B9B">
              <w:rPr>
                <w:rFonts w:eastAsia="Times New Roman" w:cs="Times New Roman"/>
                <w:i w:val="0"/>
                <w:iCs w:val="0"/>
                <w:sz w:val="22"/>
                <w:szCs w:val="22"/>
                <w:shd w:val="clear" w:color="auto" w:fill="FFFFFF"/>
              </w:rPr>
              <w:t>VN và các Đoàn thể</w:t>
            </w:r>
            <w:r w:rsidRPr="006A3B9B">
              <w:rPr>
                <w:rFonts w:eastAsia="Times New Roman" w:cs="Times New Roman"/>
                <w:i w:val="0"/>
                <w:iCs w:val="0"/>
                <w:sz w:val="22"/>
                <w:szCs w:val="22"/>
                <w:shd w:val="clear" w:color="auto" w:fill="FFFFFF"/>
                <w:lang w:val="vi-VN"/>
              </w:rPr>
              <w:t xml:space="preserve"> tỉnh;</w:t>
            </w:r>
          </w:p>
          <w:p w:rsidR="00453974" w:rsidRPr="006A3B9B" w:rsidRDefault="006A3B9B">
            <w:pPr>
              <w:spacing w:before="0" w:after="0"/>
              <w:ind w:firstLine="0"/>
              <w:rPr>
                <w:sz w:val="22"/>
                <w:lang w:val="vi-VN"/>
              </w:rPr>
            </w:pPr>
            <w:r w:rsidRPr="006A3B9B">
              <w:rPr>
                <w:sz w:val="22"/>
                <w:lang w:val="vi-VN"/>
              </w:rPr>
              <w:t>- C</w:t>
            </w:r>
            <w:r w:rsidRPr="006A3B9B">
              <w:rPr>
                <w:sz w:val="22"/>
              </w:rPr>
              <w:t>hủ tịch</w:t>
            </w:r>
            <w:r w:rsidRPr="006A3B9B">
              <w:rPr>
                <w:sz w:val="22"/>
                <w:lang w:val="vi-VN"/>
              </w:rPr>
              <w:t>, các</w:t>
            </w:r>
            <w:r w:rsidRPr="006A3B9B">
              <w:rPr>
                <w:sz w:val="22"/>
              </w:rPr>
              <w:t xml:space="preserve"> Phó</w:t>
            </w:r>
            <w:r w:rsidRPr="006A3B9B">
              <w:rPr>
                <w:sz w:val="22"/>
                <w:lang w:val="vi-VN"/>
              </w:rPr>
              <w:t xml:space="preserve"> C</w:t>
            </w:r>
            <w:r w:rsidRPr="006A3B9B">
              <w:rPr>
                <w:sz w:val="22"/>
              </w:rPr>
              <w:t>hủ tịch</w:t>
            </w:r>
            <w:r w:rsidRPr="006A3B9B">
              <w:rPr>
                <w:sz w:val="22"/>
                <w:lang w:val="vi-VN"/>
              </w:rPr>
              <w:t xml:space="preserve"> UBND tỉnh;</w:t>
            </w:r>
          </w:p>
          <w:p w:rsidR="00453974" w:rsidRDefault="001D3100">
            <w:pPr>
              <w:spacing w:before="0" w:after="0"/>
              <w:ind w:firstLine="0"/>
              <w:rPr>
                <w:sz w:val="22"/>
                <w:lang w:val="vi-VN"/>
              </w:rPr>
            </w:pPr>
            <w:r>
              <w:rPr>
                <w:sz w:val="22"/>
                <w:lang w:val="vi-VN"/>
              </w:rPr>
              <w:t>- TT PVHCC (Cổng thông tin điện tử tỉnh);</w:t>
            </w:r>
          </w:p>
          <w:p w:rsidR="00453974" w:rsidRDefault="001D3100">
            <w:pPr>
              <w:pStyle w:val="Bodytext41"/>
              <w:shd w:val="clear" w:color="auto" w:fill="auto"/>
              <w:spacing w:before="0" w:line="240" w:lineRule="auto"/>
              <w:rPr>
                <w:bCs/>
                <w:i w:val="0"/>
                <w:sz w:val="22"/>
                <w:szCs w:val="22"/>
                <w:lang w:val="vi-VN" w:eastAsia="vi-VN"/>
              </w:rPr>
            </w:pPr>
            <w:r>
              <w:rPr>
                <w:rStyle w:val="Bodytext5"/>
                <w:bCs/>
                <w:i w:val="0"/>
                <w:sz w:val="22"/>
                <w:szCs w:val="22"/>
                <w:lang w:val="vi-VN" w:eastAsia="vi-VN"/>
              </w:rPr>
              <w:t xml:space="preserve">- </w:t>
            </w:r>
            <w:r>
              <w:rPr>
                <w:bCs/>
                <w:i w:val="0"/>
                <w:sz w:val="22"/>
                <w:szCs w:val="22"/>
                <w:lang w:val="vi-VN" w:eastAsia="vi-VN"/>
              </w:rPr>
              <w:t>Phòng: KTTC, CTHĐND;</w:t>
            </w:r>
          </w:p>
          <w:p w:rsidR="006A3B9B" w:rsidRPr="006A3B9B" w:rsidRDefault="006A3B9B">
            <w:pPr>
              <w:pStyle w:val="Bodytext41"/>
              <w:shd w:val="clear" w:color="auto" w:fill="auto"/>
              <w:spacing w:before="0" w:line="240" w:lineRule="auto"/>
              <w:rPr>
                <w:bCs/>
                <w:i w:val="0"/>
                <w:sz w:val="22"/>
                <w:szCs w:val="22"/>
                <w:lang w:eastAsia="vi-VN"/>
              </w:rPr>
            </w:pPr>
            <w:r>
              <w:rPr>
                <w:bCs/>
                <w:i w:val="0"/>
                <w:sz w:val="22"/>
                <w:szCs w:val="22"/>
                <w:lang w:eastAsia="vi-VN"/>
              </w:rPr>
              <w:t>- Ban Nội chính – Tiếp công dân;</w:t>
            </w:r>
          </w:p>
          <w:p w:rsidR="00453974" w:rsidRPr="006A3B9B" w:rsidRDefault="001D3100">
            <w:pPr>
              <w:pStyle w:val="Bodytext41"/>
              <w:shd w:val="clear" w:color="auto" w:fill="auto"/>
              <w:spacing w:before="0" w:line="240" w:lineRule="auto"/>
              <w:rPr>
                <w:rStyle w:val="Bodytext5"/>
                <w:bCs/>
                <w:i w:val="0"/>
                <w:sz w:val="22"/>
                <w:szCs w:val="22"/>
              </w:rPr>
            </w:pPr>
            <w:r>
              <w:rPr>
                <w:rStyle w:val="Bodytext62"/>
                <w:bCs/>
                <w:i w:val="0"/>
                <w:sz w:val="22"/>
                <w:szCs w:val="22"/>
                <w:lang w:val="vi-VN" w:eastAsia="vi-VN"/>
              </w:rPr>
              <w:t>-</w:t>
            </w:r>
            <w:r>
              <w:rPr>
                <w:rStyle w:val="Bodytext5"/>
                <w:bCs/>
                <w:i w:val="0"/>
                <w:sz w:val="22"/>
                <w:szCs w:val="22"/>
                <w:lang w:val="vi-VN" w:eastAsia="vi-VN"/>
              </w:rPr>
              <w:t xml:space="preserve"> Lưu: </w:t>
            </w:r>
            <w:r w:rsidR="00982595">
              <w:rPr>
                <w:rStyle w:val="Bodytext5"/>
                <w:bCs/>
                <w:i w:val="0"/>
                <w:sz w:val="22"/>
                <w:szCs w:val="22"/>
                <w:lang w:val="vi-VN"/>
              </w:rPr>
              <w:t>VT, SNN,</w:t>
            </w:r>
            <w:r w:rsidR="006A3B9B">
              <w:rPr>
                <w:rStyle w:val="Bodytext5"/>
                <w:bCs/>
                <w:i w:val="0"/>
                <w:sz w:val="22"/>
                <w:szCs w:val="22"/>
              </w:rPr>
              <w:t xml:space="preserve"> Nguyen.</w:t>
            </w:r>
          </w:p>
          <w:p w:rsidR="00453974" w:rsidRPr="000C20CA" w:rsidRDefault="00982595">
            <w:pPr>
              <w:pStyle w:val="Bodytext41"/>
              <w:shd w:val="clear" w:color="auto" w:fill="auto"/>
              <w:spacing w:before="0" w:line="240" w:lineRule="auto"/>
              <w:rPr>
                <w:bCs/>
                <w:i w:val="0"/>
                <w:sz w:val="14"/>
                <w:szCs w:val="14"/>
                <w:lang w:val="vi-VN"/>
              </w:rPr>
            </w:pPr>
            <w:r w:rsidRPr="00982595">
              <w:rPr>
                <w:rStyle w:val="Bodytext5"/>
                <w:bCs/>
                <w:i w:val="0"/>
                <w:sz w:val="14"/>
                <w:szCs w:val="14"/>
                <w:lang w:val="vi-VN"/>
              </w:rPr>
              <w:t>QD_VUNG NUOI CHIM YEN (6562)</w:t>
            </w:r>
          </w:p>
        </w:tc>
        <w:tc>
          <w:tcPr>
            <w:tcW w:w="4642" w:type="dxa"/>
            <w:tcBorders>
              <w:top w:val="none" w:sz="0" w:space="0" w:color="000000"/>
              <w:left w:val="none" w:sz="0" w:space="0" w:color="000000"/>
              <w:bottom w:val="none" w:sz="0" w:space="0" w:color="000000"/>
              <w:right w:val="none" w:sz="0" w:space="0" w:color="000000"/>
            </w:tcBorders>
          </w:tcPr>
          <w:p w:rsidR="00453974" w:rsidRPr="006A3B9B" w:rsidRDefault="001D3100" w:rsidP="00EA2839">
            <w:pPr>
              <w:spacing w:before="0" w:after="0"/>
              <w:ind w:firstLine="0"/>
              <w:jc w:val="center"/>
              <w:rPr>
                <w:b/>
                <w:sz w:val="28"/>
                <w:szCs w:val="26"/>
                <w:lang w:val="vi-VN"/>
              </w:rPr>
            </w:pPr>
            <w:r w:rsidRPr="006A3B9B">
              <w:rPr>
                <w:b/>
                <w:sz w:val="28"/>
                <w:szCs w:val="26"/>
                <w:lang w:val="vi-VN"/>
              </w:rPr>
              <w:t>TM. ỦY BAN NHÂN DÂN</w:t>
            </w:r>
          </w:p>
          <w:p w:rsidR="00453974" w:rsidRPr="006A3B9B" w:rsidRDefault="001D3100" w:rsidP="00EA2839">
            <w:pPr>
              <w:spacing w:before="0" w:after="0"/>
              <w:ind w:firstLine="0"/>
              <w:jc w:val="center"/>
              <w:rPr>
                <w:b/>
                <w:sz w:val="28"/>
                <w:szCs w:val="26"/>
                <w:lang w:val="vi-VN"/>
              </w:rPr>
            </w:pPr>
            <w:r w:rsidRPr="006A3B9B">
              <w:rPr>
                <w:b/>
                <w:sz w:val="28"/>
                <w:szCs w:val="26"/>
                <w:lang w:val="vi-VN"/>
              </w:rPr>
              <w:t>CHỦ TỊCH</w:t>
            </w:r>
          </w:p>
          <w:p w:rsidR="00453974" w:rsidRDefault="00453974" w:rsidP="00EA2839">
            <w:pPr>
              <w:spacing w:before="0" w:after="0"/>
              <w:ind w:firstLine="0"/>
              <w:jc w:val="center"/>
              <w:rPr>
                <w:b/>
                <w:sz w:val="28"/>
                <w:lang w:val="vi-VN"/>
              </w:rPr>
            </w:pPr>
          </w:p>
          <w:p w:rsidR="00EA2839" w:rsidRDefault="00EA2839" w:rsidP="00EA2839">
            <w:pPr>
              <w:spacing w:before="0" w:after="0"/>
              <w:ind w:firstLine="0"/>
              <w:jc w:val="center"/>
              <w:rPr>
                <w:b/>
                <w:sz w:val="28"/>
                <w:lang w:val="vi-VN"/>
              </w:rPr>
            </w:pPr>
          </w:p>
          <w:p w:rsidR="00EA2839" w:rsidRDefault="00EA2839" w:rsidP="00EA2839">
            <w:pPr>
              <w:spacing w:before="0" w:after="0"/>
              <w:ind w:firstLine="0"/>
              <w:jc w:val="center"/>
              <w:rPr>
                <w:b/>
                <w:sz w:val="28"/>
                <w:lang w:val="vi-VN"/>
              </w:rPr>
            </w:pPr>
          </w:p>
          <w:p w:rsidR="00EA2839" w:rsidRDefault="00EA2839" w:rsidP="00EA2839">
            <w:pPr>
              <w:spacing w:before="0" w:after="0"/>
              <w:ind w:firstLine="0"/>
              <w:jc w:val="center"/>
              <w:rPr>
                <w:b/>
                <w:sz w:val="28"/>
                <w:lang w:val="vi-VN"/>
              </w:rPr>
            </w:pPr>
          </w:p>
          <w:p w:rsidR="00EA2839" w:rsidRDefault="00EA2839" w:rsidP="00EA2839">
            <w:pPr>
              <w:spacing w:before="0" w:after="0"/>
              <w:ind w:firstLine="0"/>
              <w:jc w:val="center"/>
              <w:rPr>
                <w:b/>
                <w:sz w:val="28"/>
                <w:lang w:val="vi-VN"/>
              </w:rPr>
            </w:pPr>
          </w:p>
          <w:p w:rsidR="00EA2839" w:rsidRDefault="00EA2839" w:rsidP="00EA2839">
            <w:pPr>
              <w:spacing w:before="0" w:after="0"/>
              <w:ind w:firstLine="0"/>
              <w:jc w:val="center"/>
              <w:rPr>
                <w:b/>
                <w:sz w:val="28"/>
                <w:lang w:val="vi-VN"/>
              </w:rPr>
            </w:pPr>
          </w:p>
          <w:p w:rsidR="00EA2839" w:rsidRDefault="00EA2839" w:rsidP="00EA2839">
            <w:pPr>
              <w:spacing w:before="0" w:after="0"/>
              <w:ind w:firstLine="0"/>
              <w:jc w:val="center"/>
              <w:rPr>
                <w:b/>
                <w:sz w:val="28"/>
                <w:lang w:val="vi-VN"/>
              </w:rPr>
            </w:pPr>
          </w:p>
          <w:p w:rsidR="00EA2839" w:rsidRPr="00EA2839" w:rsidRDefault="00EA2839" w:rsidP="00EA2839">
            <w:pPr>
              <w:spacing w:before="0" w:after="0"/>
              <w:ind w:firstLine="0"/>
              <w:jc w:val="center"/>
              <w:rPr>
                <w:b/>
                <w:sz w:val="28"/>
              </w:rPr>
            </w:pPr>
            <w:r>
              <w:rPr>
                <w:b/>
                <w:sz w:val="28"/>
              </w:rPr>
              <w:t>Nguyễn Văn Út</w:t>
            </w:r>
          </w:p>
        </w:tc>
      </w:tr>
    </w:tbl>
    <w:p w:rsidR="00453974" w:rsidRDefault="00453974" w:rsidP="000C20CA">
      <w:pPr>
        <w:ind w:firstLine="0"/>
        <w:rPr>
          <w:lang w:val="vi-VN"/>
        </w:rPr>
      </w:pPr>
    </w:p>
    <w:sectPr w:rsidR="00453974" w:rsidSect="000C20CA">
      <w:headerReference w:type="default" r:id="rId9"/>
      <w:footerReference w:type="default" r:id="rId10"/>
      <w:headerReference w:type="first" r:id="rId11"/>
      <w:type w:val="continuous"/>
      <w:pgSz w:w="11907" w:h="16840"/>
      <w:pgMar w:top="1021" w:right="1134" w:bottom="1021" w:left="1701" w:header="567" w:footer="6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81" w:rsidRDefault="004D5081">
      <w:pPr>
        <w:spacing w:before="0" w:after="0"/>
      </w:pPr>
      <w:r>
        <w:separator/>
      </w:r>
    </w:p>
  </w:endnote>
  <w:endnote w:type="continuationSeparator" w:id="0">
    <w:p w:rsidR="004D5081" w:rsidRDefault="004D50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74" w:rsidRDefault="00453974">
    <w:pPr>
      <w:pStyle w:val="Footer"/>
      <w:jc w:val="right"/>
    </w:pPr>
  </w:p>
  <w:p w:rsidR="00453974" w:rsidRDefault="00453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81" w:rsidRDefault="004D5081">
      <w:pPr>
        <w:spacing w:before="0" w:after="0"/>
      </w:pPr>
      <w:r>
        <w:separator/>
      </w:r>
    </w:p>
  </w:footnote>
  <w:footnote w:type="continuationSeparator" w:id="0">
    <w:p w:rsidR="004D5081" w:rsidRDefault="004D508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129302"/>
      <w:docPartObj>
        <w:docPartGallery w:val="Page Numbers (Top of Page)"/>
        <w:docPartUnique/>
      </w:docPartObj>
    </w:sdtPr>
    <w:sdtEndPr>
      <w:rPr>
        <w:sz w:val="28"/>
      </w:rPr>
    </w:sdtEndPr>
    <w:sdtContent>
      <w:p w:rsidR="00453974" w:rsidRPr="00982595" w:rsidRDefault="001D3100" w:rsidP="00982595">
        <w:pPr>
          <w:pStyle w:val="Header"/>
          <w:jc w:val="center"/>
          <w:rPr>
            <w:sz w:val="28"/>
          </w:rPr>
        </w:pPr>
        <w:r w:rsidRPr="00982595">
          <w:rPr>
            <w:sz w:val="28"/>
          </w:rPr>
          <w:fldChar w:fldCharType="begin"/>
        </w:r>
        <w:r w:rsidRPr="00982595">
          <w:rPr>
            <w:sz w:val="28"/>
          </w:rPr>
          <w:instrText xml:space="preserve"> PAGE   \* MERGEFORMAT </w:instrText>
        </w:r>
        <w:r w:rsidRPr="00982595">
          <w:rPr>
            <w:sz w:val="28"/>
          </w:rPr>
          <w:fldChar w:fldCharType="separate"/>
        </w:r>
        <w:r w:rsidR="00AE5931">
          <w:rPr>
            <w:noProof/>
            <w:sz w:val="28"/>
          </w:rPr>
          <w:t>3</w:t>
        </w:r>
        <w:r w:rsidRPr="00982595">
          <w:rPr>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74" w:rsidRDefault="00453974">
    <w:pPr>
      <w:pStyle w:val="Header"/>
      <w:jc w:val="center"/>
    </w:pPr>
  </w:p>
  <w:p w:rsidR="00453974" w:rsidRDefault="00453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154C"/>
    <w:multiLevelType w:val="hybridMultilevel"/>
    <w:tmpl w:val="5D88B6F6"/>
    <w:lvl w:ilvl="0" w:tplc="8752C998">
      <w:start w:val="1"/>
      <w:numFmt w:val="decimal"/>
      <w:lvlText w:val="%1."/>
      <w:lvlJc w:val="left"/>
      <w:pPr>
        <w:ind w:left="927" w:hanging="360"/>
      </w:pPr>
      <w:rPr>
        <w:rFonts w:hint="default"/>
      </w:rPr>
    </w:lvl>
    <w:lvl w:ilvl="1" w:tplc="44A86650">
      <w:start w:val="1"/>
      <w:numFmt w:val="lowerLetter"/>
      <w:lvlText w:val="%2."/>
      <w:lvlJc w:val="left"/>
      <w:pPr>
        <w:ind w:left="1647" w:hanging="360"/>
      </w:pPr>
    </w:lvl>
    <w:lvl w:ilvl="2" w:tplc="7D080FA6">
      <w:start w:val="1"/>
      <w:numFmt w:val="lowerRoman"/>
      <w:lvlText w:val="%3."/>
      <w:lvlJc w:val="right"/>
      <w:pPr>
        <w:ind w:left="2367" w:hanging="180"/>
      </w:pPr>
    </w:lvl>
    <w:lvl w:ilvl="3" w:tplc="D9E2320A">
      <w:start w:val="1"/>
      <w:numFmt w:val="decimal"/>
      <w:lvlText w:val="%4."/>
      <w:lvlJc w:val="left"/>
      <w:pPr>
        <w:ind w:left="3087" w:hanging="360"/>
      </w:pPr>
    </w:lvl>
    <w:lvl w:ilvl="4" w:tplc="FC3C3452">
      <w:start w:val="1"/>
      <w:numFmt w:val="lowerLetter"/>
      <w:lvlText w:val="%5."/>
      <w:lvlJc w:val="left"/>
      <w:pPr>
        <w:ind w:left="3807" w:hanging="360"/>
      </w:pPr>
    </w:lvl>
    <w:lvl w:ilvl="5" w:tplc="B56EC920">
      <w:start w:val="1"/>
      <w:numFmt w:val="lowerRoman"/>
      <w:lvlText w:val="%6."/>
      <w:lvlJc w:val="right"/>
      <w:pPr>
        <w:ind w:left="4527" w:hanging="180"/>
      </w:pPr>
    </w:lvl>
    <w:lvl w:ilvl="6" w:tplc="770215DE">
      <w:start w:val="1"/>
      <w:numFmt w:val="decimal"/>
      <w:lvlText w:val="%7."/>
      <w:lvlJc w:val="left"/>
      <w:pPr>
        <w:ind w:left="5247" w:hanging="360"/>
      </w:pPr>
    </w:lvl>
    <w:lvl w:ilvl="7" w:tplc="38B874F0">
      <w:start w:val="1"/>
      <w:numFmt w:val="lowerLetter"/>
      <w:lvlText w:val="%8."/>
      <w:lvlJc w:val="left"/>
      <w:pPr>
        <w:ind w:left="5967" w:hanging="360"/>
      </w:pPr>
    </w:lvl>
    <w:lvl w:ilvl="8" w:tplc="AFDAE260">
      <w:start w:val="1"/>
      <w:numFmt w:val="lowerRoman"/>
      <w:lvlText w:val="%9."/>
      <w:lvlJc w:val="right"/>
      <w:pPr>
        <w:ind w:left="6687" w:hanging="180"/>
      </w:pPr>
    </w:lvl>
  </w:abstractNum>
  <w:abstractNum w:abstractNumId="1">
    <w:nsid w:val="44C913B0"/>
    <w:multiLevelType w:val="hybridMultilevel"/>
    <w:tmpl w:val="DDC6AD42"/>
    <w:lvl w:ilvl="0" w:tplc="454CEF92">
      <w:start w:val="1"/>
      <w:numFmt w:val="decimal"/>
      <w:lvlText w:val="%1."/>
      <w:lvlJc w:val="left"/>
      <w:pPr>
        <w:ind w:left="1069" w:hanging="360"/>
      </w:pPr>
      <w:rPr>
        <w:rFonts w:hint="default"/>
        <w:b w:val="0"/>
      </w:rPr>
    </w:lvl>
    <w:lvl w:ilvl="1" w:tplc="322E8D46">
      <w:start w:val="1"/>
      <w:numFmt w:val="lowerLetter"/>
      <w:lvlText w:val="%2."/>
      <w:lvlJc w:val="left"/>
      <w:pPr>
        <w:ind w:left="1789" w:hanging="360"/>
      </w:pPr>
    </w:lvl>
    <w:lvl w:ilvl="2" w:tplc="190C3E30">
      <w:start w:val="1"/>
      <w:numFmt w:val="lowerRoman"/>
      <w:lvlText w:val="%3."/>
      <w:lvlJc w:val="right"/>
      <w:pPr>
        <w:ind w:left="2509" w:hanging="180"/>
      </w:pPr>
    </w:lvl>
    <w:lvl w:ilvl="3" w:tplc="4566E6A8">
      <w:start w:val="1"/>
      <w:numFmt w:val="decimal"/>
      <w:lvlText w:val="%4."/>
      <w:lvlJc w:val="left"/>
      <w:pPr>
        <w:ind w:left="3229" w:hanging="360"/>
      </w:pPr>
    </w:lvl>
    <w:lvl w:ilvl="4" w:tplc="3DBE0B78">
      <w:start w:val="1"/>
      <w:numFmt w:val="lowerLetter"/>
      <w:lvlText w:val="%5."/>
      <w:lvlJc w:val="left"/>
      <w:pPr>
        <w:ind w:left="3949" w:hanging="360"/>
      </w:pPr>
    </w:lvl>
    <w:lvl w:ilvl="5" w:tplc="7B5C09F8">
      <w:start w:val="1"/>
      <w:numFmt w:val="lowerRoman"/>
      <w:lvlText w:val="%6."/>
      <w:lvlJc w:val="right"/>
      <w:pPr>
        <w:ind w:left="4669" w:hanging="180"/>
      </w:pPr>
    </w:lvl>
    <w:lvl w:ilvl="6" w:tplc="BF8AB9EC">
      <w:start w:val="1"/>
      <w:numFmt w:val="decimal"/>
      <w:lvlText w:val="%7."/>
      <w:lvlJc w:val="left"/>
      <w:pPr>
        <w:ind w:left="5389" w:hanging="360"/>
      </w:pPr>
    </w:lvl>
    <w:lvl w:ilvl="7" w:tplc="0A2C98E2">
      <w:start w:val="1"/>
      <w:numFmt w:val="lowerLetter"/>
      <w:lvlText w:val="%8."/>
      <w:lvlJc w:val="left"/>
      <w:pPr>
        <w:ind w:left="6109" w:hanging="360"/>
      </w:pPr>
    </w:lvl>
    <w:lvl w:ilvl="8" w:tplc="8B34BD36">
      <w:start w:val="1"/>
      <w:numFmt w:val="lowerRoman"/>
      <w:lvlText w:val="%9."/>
      <w:lvlJc w:val="right"/>
      <w:pPr>
        <w:ind w:left="6829" w:hanging="180"/>
      </w:pPr>
    </w:lvl>
  </w:abstractNum>
  <w:abstractNum w:abstractNumId="2">
    <w:nsid w:val="7D8362BE"/>
    <w:multiLevelType w:val="hybridMultilevel"/>
    <w:tmpl w:val="E144782E"/>
    <w:lvl w:ilvl="0" w:tplc="D7AC96EA">
      <w:start w:val="1"/>
      <w:numFmt w:val="lowerLetter"/>
      <w:lvlText w:val="%1)"/>
      <w:lvlJc w:val="left"/>
      <w:pPr>
        <w:ind w:left="1069" w:hanging="360"/>
      </w:pPr>
      <w:rPr>
        <w:rFonts w:hint="default"/>
      </w:rPr>
    </w:lvl>
    <w:lvl w:ilvl="1" w:tplc="1206DEC8">
      <w:start w:val="1"/>
      <w:numFmt w:val="lowerLetter"/>
      <w:lvlText w:val="%2."/>
      <w:lvlJc w:val="left"/>
      <w:pPr>
        <w:ind w:left="1789" w:hanging="360"/>
      </w:pPr>
    </w:lvl>
    <w:lvl w:ilvl="2" w:tplc="1B2EFD68">
      <w:start w:val="1"/>
      <w:numFmt w:val="lowerRoman"/>
      <w:lvlText w:val="%3."/>
      <w:lvlJc w:val="right"/>
      <w:pPr>
        <w:ind w:left="2509" w:hanging="180"/>
      </w:pPr>
    </w:lvl>
    <w:lvl w:ilvl="3" w:tplc="3F02AF6C">
      <w:start w:val="1"/>
      <w:numFmt w:val="decimal"/>
      <w:lvlText w:val="%4."/>
      <w:lvlJc w:val="left"/>
      <w:pPr>
        <w:ind w:left="3229" w:hanging="360"/>
      </w:pPr>
    </w:lvl>
    <w:lvl w:ilvl="4" w:tplc="57164B8C">
      <w:start w:val="1"/>
      <w:numFmt w:val="lowerLetter"/>
      <w:lvlText w:val="%5."/>
      <w:lvlJc w:val="left"/>
      <w:pPr>
        <w:ind w:left="3949" w:hanging="360"/>
      </w:pPr>
    </w:lvl>
    <w:lvl w:ilvl="5" w:tplc="88A234B6">
      <w:start w:val="1"/>
      <w:numFmt w:val="lowerRoman"/>
      <w:lvlText w:val="%6."/>
      <w:lvlJc w:val="right"/>
      <w:pPr>
        <w:ind w:left="4669" w:hanging="180"/>
      </w:pPr>
    </w:lvl>
    <w:lvl w:ilvl="6" w:tplc="869C6FF6">
      <w:start w:val="1"/>
      <w:numFmt w:val="decimal"/>
      <w:lvlText w:val="%7."/>
      <w:lvlJc w:val="left"/>
      <w:pPr>
        <w:ind w:left="5389" w:hanging="360"/>
      </w:pPr>
    </w:lvl>
    <w:lvl w:ilvl="7" w:tplc="C47687EC">
      <w:start w:val="1"/>
      <w:numFmt w:val="lowerLetter"/>
      <w:lvlText w:val="%8."/>
      <w:lvlJc w:val="left"/>
      <w:pPr>
        <w:ind w:left="6109" w:hanging="360"/>
      </w:pPr>
    </w:lvl>
    <w:lvl w:ilvl="8" w:tplc="C86EADCE">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74"/>
    <w:rsid w:val="000C20CA"/>
    <w:rsid w:val="001D3100"/>
    <w:rsid w:val="001D4CB9"/>
    <w:rsid w:val="0022093C"/>
    <w:rsid w:val="00323A73"/>
    <w:rsid w:val="00347F42"/>
    <w:rsid w:val="003F439B"/>
    <w:rsid w:val="00432050"/>
    <w:rsid w:val="00453974"/>
    <w:rsid w:val="004602E5"/>
    <w:rsid w:val="004D5081"/>
    <w:rsid w:val="00640B64"/>
    <w:rsid w:val="006A3B9B"/>
    <w:rsid w:val="007F240F"/>
    <w:rsid w:val="0096091E"/>
    <w:rsid w:val="00982595"/>
    <w:rsid w:val="00A928B0"/>
    <w:rsid w:val="00AE5931"/>
    <w:rsid w:val="00B7644A"/>
    <w:rsid w:val="00EA2839"/>
    <w:rsid w:val="00F409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before="60"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before="0" w:after="0"/>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GridTableLight">
    <w:name w:val="Grid Table Light"/>
    <w:basedOn w:val="TableNormal"/>
    <w:uiPriority w:val="59"/>
    <w:pPr>
      <w:spacing w:after="0"/>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pPr>
      <w:spacing w:after="0"/>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pPr>
      <w:spacing w:after="0"/>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pPr>
      <w:spacing w:after="0"/>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pPr>
      <w:spacing w:after="0"/>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pPr>
      <w:spacing w:after="0"/>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pPr>
      <w:spacing w:after="0"/>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pPr>
      <w:spacing w:after="0"/>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pPr>
      <w:spacing w:after="0"/>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pPr>
      <w:spacing w:after="0"/>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pPr>
      <w:spacing w:after="0"/>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pPr>
      <w:spacing w:after="0"/>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pPr>
      <w:spacing w:after="0"/>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pPr>
      <w:spacing w:after="0"/>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pPr>
      <w:spacing w:after="0"/>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pPr>
      <w:spacing w:after="0"/>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pPr>
      <w:spacing w:after="0"/>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pPr>
      <w:spacing w:after="0"/>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pPr>
      <w:spacing w:after="0"/>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pPr>
      <w:spacing w:after="0"/>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pPr>
      <w:spacing w:after="0"/>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pPr>
      <w:spacing w:after="0"/>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pPr>
      <w:spacing w:after="0"/>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pPr>
      <w:spacing w:after="0"/>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pPr>
      <w:spacing w:after="0"/>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pPr>
      <w:spacing w:after="0"/>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pPr>
      <w:spacing w:after="0"/>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pPr>
      <w:spacing w:after="0"/>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pPr>
      <w:spacing w:after="0"/>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pPr>
      <w:spacing w:after="0"/>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pPr>
      <w:spacing w:after="0"/>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pPr>
      <w:spacing w:after="0"/>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pPr>
      <w:spacing w:after="0"/>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pPr>
      <w:spacing w:after="0"/>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pPr>
      <w:spacing w:after="0"/>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pPr>
      <w:spacing w:after="0"/>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pPr>
      <w:spacing w:after="0"/>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pPr>
      <w:spacing w:after="0"/>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pPr>
      <w:spacing w:after="0"/>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pPr>
      <w:spacing w:after="0"/>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pPr>
      <w:spacing w:after="0"/>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pPr>
      <w:spacing w:after="0"/>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pPr>
      <w:spacing w:after="0"/>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pPr>
      <w:spacing w:after="0"/>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pPr>
      <w:spacing w:after="0"/>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pPr>
      <w:spacing w:after="0"/>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pPr>
      <w:spacing w:after="0"/>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pPr>
      <w:spacing w:after="0"/>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pPr>
      <w:spacing w:after="0"/>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pPr>
      <w:spacing w:after="0"/>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pPr>
      <w:spacing w:after="0"/>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pPr>
      <w:spacing w:after="0"/>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pPr>
      <w:spacing w:after="0"/>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pPr>
      <w:spacing w:after="0"/>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pPr>
      <w:spacing w:after="0"/>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pPr>
      <w:spacing w:after="0"/>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pPr>
      <w:spacing w:after="0"/>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pPr>
      <w:spacing w:after="0"/>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pPr>
      <w:spacing w:after="0"/>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pPr>
      <w:spacing w:after="0"/>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pPr>
      <w:spacing w:after="0"/>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pPr>
      <w:spacing w:after="0"/>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pPr>
      <w:spacing w:after="0"/>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pPr>
      <w:spacing w:after="0"/>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pPr>
      <w:spacing w:after="0"/>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pPr>
      <w:spacing w:after="0"/>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pPr>
      <w:spacing w:after="0"/>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pPr>
      <w:spacing w:after="0"/>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pPr>
      <w:spacing w:after="0"/>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pPr>
      <w:spacing w:after="0"/>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pPr>
      <w:spacing w:after="0"/>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pPr>
      <w:spacing w:after="0"/>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pPr>
      <w:spacing w:after="0"/>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ind w:firstLine="0"/>
    </w:pPr>
  </w:style>
  <w:style w:type="paragraph" w:styleId="TOC2">
    <w:name w:val="toc 2"/>
    <w:basedOn w:val="Normal"/>
    <w:next w:val="Normal"/>
    <w:uiPriority w:val="39"/>
    <w:unhideWhenUsed/>
    <w:pPr>
      <w:spacing w:after="57"/>
      <w:ind w:left="283" w:firstLine="0"/>
    </w:pPr>
  </w:style>
  <w:style w:type="paragraph" w:styleId="TOC3">
    <w:name w:val="toc 3"/>
    <w:basedOn w:val="Normal"/>
    <w:next w:val="Normal"/>
    <w:uiPriority w:val="39"/>
    <w:unhideWhenUsed/>
    <w:pPr>
      <w:spacing w:after="57"/>
      <w:ind w:left="567" w:firstLine="0"/>
    </w:pPr>
  </w:style>
  <w:style w:type="paragraph" w:styleId="TOC4">
    <w:name w:val="toc 4"/>
    <w:basedOn w:val="Normal"/>
    <w:next w:val="Normal"/>
    <w:uiPriority w:val="39"/>
    <w:unhideWhenUsed/>
    <w:pPr>
      <w:spacing w:after="57"/>
      <w:ind w:left="850" w:firstLine="0"/>
    </w:pPr>
  </w:style>
  <w:style w:type="paragraph" w:styleId="TOC5">
    <w:name w:val="toc 5"/>
    <w:basedOn w:val="Normal"/>
    <w:next w:val="Normal"/>
    <w:uiPriority w:val="39"/>
    <w:unhideWhenUsed/>
    <w:pPr>
      <w:spacing w:after="57"/>
      <w:ind w:left="1134" w:firstLine="0"/>
    </w:pPr>
  </w:style>
  <w:style w:type="paragraph" w:styleId="TOC6">
    <w:name w:val="toc 6"/>
    <w:basedOn w:val="Normal"/>
    <w:next w:val="Normal"/>
    <w:uiPriority w:val="39"/>
    <w:unhideWhenUsed/>
    <w:pPr>
      <w:spacing w:after="57"/>
      <w:ind w:left="1417" w:firstLine="0"/>
    </w:pPr>
  </w:style>
  <w:style w:type="paragraph" w:styleId="TOC7">
    <w:name w:val="toc 7"/>
    <w:basedOn w:val="Normal"/>
    <w:next w:val="Normal"/>
    <w:uiPriority w:val="39"/>
    <w:unhideWhenUsed/>
    <w:pPr>
      <w:spacing w:after="57"/>
      <w:ind w:left="1701" w:firstLine="0"/>
    </w:pPr>
  </w:style>
  <w:style w:type="paragraph" w:styleId="TOC8">
    <w:name w:val="toc 8"/>
    <w:basedOn w:val="Normal"/>
    <w:next w:val="Normal"/>
    <w:uiPriority w:val="39"/>
    <w:unhideWhenUsed/>
    <w:pPr>
      <w:spacing w:after="57"/>
      <w:ind w:left="1984" w:firstLine="0"/>
    </w:pPr>
  </w:style>
  <w:style w:type="paragraph" w:styleId="TOC9">
    <w:name w:val="toc 9"/>
    <w:basedOn w:val="Normal"/>
    <w:next w:val="Normal"/>
    <w:uiPriority w:val="39"/>
    <w:unhideWhenUsed/>
    <w:pPr>
      <w:spacing w:after="57"/>
      <w:ind w:left="2268" w:firstLine="0"/>
    </w:pPr>
  </w:style>
  <w:style w:type="paragraph" w:styleId="TOCHeading">
    <w:name w:val="TOC Heading"/>
    <w:uiPriority w:val="39"/>
    <w:unhideWhenUsed/>
  </w:style>
  <w:style w:type="character" w:customStyle="1" w:styleId="Bodytext2">
    <w:name w:val="Body text (2)_"/>
    <w:link w:val="Bodytext21"/>
    <w:rPr>
      <w:b/>
      <w:bCs/>
      <w:sz w:val="25"/>
      <w:szCs w:val="25"/>
      <w:shd w:val="clear" w:color="auto" w:fill="FFFFFF"/>
    </w:rPr>
  </w:style>
  <w:style w:type="character" w:customStyle="1" w:styleId="Bodytext20">
    <w:name w:val="Body text (2)"/>
  </w:style>
  <w:style w:type="character" w:customStyle="1" w:styleId="Bodytext3">
    <w:name w:val="Body text (3)_"/>
    <w:link w:val="Bodytext31"/>
    <w:rPr>
      <w:i/>
      <w:iCs/>
      <w:sz w:val="26"/>
      <w:szCs w:val="26"/>
      <w:shd w:val="clear" w:color="auto" w:fill="FFFFFF"/>
    </w:rPr>
  </w:style>
  <w:style w:type="character" w:customStyle="1" w:styleId="BodyTextChar1">
    <w:name w:val="Body Text Char1"/>
    <w:link w:val="BodyText"/>
    <w:rPr>
      <w:sz w:val="25"/>
      <w:szCs w:val="25"/>
      <w:shd w:val="clear" w:color="auto" w:fill="FFFFFF"/>
    </w:rPr>
  </w:style>
  <w:style w:type="paragraph" w:styleId="BodyText">
    <w:name w:val="Body Text"/>
    <w:basedOn w:val="Normal"/>
    <w:link w:val="BodyTextChar1"/>
    <w:qFormat/>
    <w:pPr>
      <w:widowControl w:val="0"/>
      <w:shd w:val="clear" w:color="auto" w:fill="FFFFFF"/>
      <w:spacing w:before="120" w:after="120" w:line="240" w:lineRule="atLeast"/>
      <w:ind w:firstLine="0"/>
    </w:pPr>
    <w:rPr>
      <w:sz w:val="25"/>
      <w:szCs w:val="25"/>
    </w:rPr>
  </w:style>
  <w:style w:type="character" w:customStyle="1" w:styleId="BodyTextChar">
    <w:name w:val="Body Text Char"/>
    <w:basedOn w:val="DefaultParagraphFont"/>
    <w:uiPriority w:val="99"/>
    <w:semiHidden/>
  </w:style>
  <w:style w:type="character" w:customStyle="1" w:styleId="Bodytext4">
    <w:name w:val="Body text (4)_"/>
    <w:link w:val="Bodytext41"/>
    <w:rPr>
      <w:i/>
      <w:iCs/>
      <w:sz w:val="25"/>
      <w:szCs w:val="25"/>
      <w:shd w:val="clear" w:color="auto" w:fill="FFFFFF"/>
    </w:rPr>
  </w:style>
  <w:style w:type="character" w:customStyle="1" w:styleId="Bodytext40">
    <w:name w:val="Body text (4)"/>
  </w:style>
  <w:style w:type="character" w:customStyle="1" w:styleId="Bodytext5">
    <w:name w:val="Body text (5)"/>
  </w:style>
  <w:style w:type="character" w:customStyle="1" w:styleId="Bodytext62">
    <w:name w:val="Body text (6)2"/>
  </w:style>
  <w:style w:type="paragraph" w:customStyle="1" w:styleId="Bodytext21">
    <w:name w:val="Body text (2)1"/>
    <w:basedOn w:val="Normal"/>
    <w:link w:val="Bodytext2"/>
    <w:pPr>
      <w:widowControl w:val="0"/>
      <w:shd w:val="clear" w:color="auto" w:fill="FFFFFF"/>
      <w:spacing w:before="0" w:after="120" w:line="317" w:lineRule="exact"/>
      <w:ind w:firstLine="0"/>
      <w:jc w:val="center"/>
    </w:pPr>
    <w:rPr>
      <w:b/>
      <w:bCs/>
      <w:sz w:val="25"/>
      <w:szCs w:val="25"/>
    </w:rPr>
  </w:style>
  <w:style w:type="paragraph" w:customStyle="1" w:styleId="Bodytext31">
    <w:name w:val="Body text (3)1"/>
    <w:basedOn w:val="Normal"/>
    <w:link w:val="Bodytext3"/>
    <w:pPr>
      <w:widowControl w:val="0"/>
      <w:shd w:val="clear" w:color="auto" w:fill="FFFFFF"/>
      <w:spacing w:before="120" w:after="540" w:line="240" w:lineRule="atLeast"/>
      <w:ind w:firstLine="0"/>
      <w:jc w:val="left"/>
    </w:pPr>
    <w:rPr>
      <w:i/>
      <w:iCs/>
      <w:sz w:val="26"/>
      <w:szCs w:val="26"/>
    </w:rPr>
  </w:style>
  <w:style w:type="paragraph" w:customStyle="1" w:styleId="Bodytext41">
    <w:name w:val="Body text (4)1"/>
    <w:basedOn w:val="Normal"/>
    <w:link w:val="Bodytext4"/>
    <w:pPr>
      <w:widowControl w:val="0"/>
      <w:shd w:val="clear" w:color="auto" w:fill="FFFFFF"/>
      <w:spacing w:before="240" w:after="0" w:line="240" w:lineRule="atLeast"/>
      <w:ind w:firstLine="0"/>
      <w:jc w:val="left"/>
    </w:pPr>
    <w:rPr>
      <w:i/>
      <w:iCs/>
      <w:sz w:val="25"/>
      <w:szCs w:val="25"/>
    </w:rPr>
  </w:style>
  <w:style w:type="paragraph" w:styleId="Footer">
    <w:name w:val="footer"/>
    <w:basedOn w:val="Normal"/>
    <w:link w:val="FooterChar"/>
    <w:uiPriority w:val="99"/>
    <w:pPr>
      <w:widowControl w:val="0"/>
      <w:tabs>
        <w:tab w:val="center" w:pos="4680"/>
        <w:tab w:val="right" w:pos="9360"/>
      </w:tabs>
      <w:spacing w:before="0" w:after="0"/>
      <w:ind w:firstLine="0"/>
      <w:jc w:val="left"/>
    </w:pPr>
    <w:rPr>
      <w:rFonts w:ascii="Courier New" w:eastAsia="Times New Roman" w:hAnsi="Courier New" w:cs="Times New Roman"/>
      <w:color w:val="000000"/>
      <w:szCs w:val="24"/>
      <w:lang w:val="vi-VN" w:eastAsia="vi-VN"/>
    </w:rPr>
  </w:style>
  <w:style w:type="character" w:customStyle="1" w:styleId="FooterChar">
    <w:name w:val="Footer Char"/>
    <w:basedOn w:val="DefaultParagraphFont"/>
    <w:link w:val="Footer"/>
    <w:uiPriority w:val="99"/>
    <w:rPr>
      <w:rFonts w:ascii="Courier New" w:eastAsia="Times New Roman" w:hAnsi="Courier New" w:cs="Times New Roman"/>
      <w:color w:val="000000"/>
      <w:szCs w:val="24"/>
      <w:lang w:val="vi-VN" w:eastAsia="vi-VN"/>
    </w:rPr>
  </w:style>
  <w:style w:type="paragraph" w:styleId="NormalWeb">
    <w:name w:val="Normal (Web)"/>
    <w:basedOn w:val="Normal"/>
    <w:link w:val="NormalWebChar"/>
    <w:uiPriority w:val="99"/>
    <w:pPr>
      <w:spacing w:before="100" w:beforeAutospacing="1" w:after="100" w:afterAutospacing="1"/>
      <w:ind w:firstLine="0"/>
      <w:jc w:val="left"/>
    </w:pPr>
    <w:rPr>
      <w:rFonts w:eastAsia="Times New Roman" w:cs="Times New Roman"/>
      <w:color w:val="000000"/>
      <w:szCs w:val="24"/>
    </w:rPr>
  </w:style>
  <w:style w:type="paragraph" w:styleId="ListParagraph">
    <w:name w:val="List Paragraph"/>
    <w:basedOn w:val="Normal"/>
    <w:uiPriority w:val="34"/>
    <w:qFormat/>
    <w:pPr>
      <w:spacing w:before="0" w:after="200"/>
      <w:ind w:left="720" w:firstLine="0"/>
      <w:contextualSpacing/>
      <w:jc w:val="left"/>
    </w:pPr>
    <w:rPr>
      <w:rFonts w:ascii="Calibri" w:hAnsi="Calibri" w:cs="Times New Roman"/>
      <w:sz w:val="22"/>
    </w:rPr>
  </w:style>
  <w:style w:type="paragraph" w:styleId="BodyTextIndent">
    <w:name w:val="Body Text Indent"/>
    <w:basedOn w:val="Normal"/>
    <w:link w:val="BodyTextIndentChar"/>
    <w:uiPriority w:val="99"/>
    <w:unhideWhenUsed/>
    <w:pPr>
      <w:spacing w:before="0" w:after="120"/>
      <w:ind w:left="360" w:firstLine="720"/>
    </w:pPr>
    <w:rPr>
      <w:rFonts w:cs="Times New Roman"/>
      <w:sz w:val="28"/>
    </w:rPr>
  </w:style>
  <w:style w:type="character" w:customStyle="1" w:styleId="BodyTextIndentChar">
    <w:name w:val="Body Text Indent Char"/>
    <w:basedOn w:val="DefaultParagraphFont"/>
    <w:link w:val="BodyTextIndent"/>
    <w:uiPriority w:val="99"/>
    <w:rPr>
      <w:rFonts w:eastAsia="Calibri" w:cs="Times New Roman"/>
      <w:sz w:val="28"/>
    </w:rPr>
  </w:style>
  <w:style w:type="character" w:customStyle="1" w:styleId="NormalWebChar">
    <w:name w:val="Normal (Web) Char"/>
    <w:link w:val="NormalWeb"/>
    <w:uiPriority w:val="99"/>
    <w:rPr>
      <w:rFonts w:eastAsia="Times New Roman" w:cs="Times New Roman"/>
      <w:color w:val="000000"/>
      <w:szCs w:val="24"/>
    </w:rPr>
  </w:style>
  <w:style w:type="table" w:styleId="TableGrid">
    <w:name w:val="Table Grid"/>
    <w:basedOn w:val="TableNormal"/>
    <w:uiPriority w:val="5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before="60"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before="0" w:after="0"/>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GridTableLight">
    <w:name w:val="Grid Table Light"/>
    <w:basedOn w:val="TableNormal"/>
    <w:uiPriority w:val="59"/>
    <w:pPr>
      <w:spacing w:after="0"/>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pPr>
      <w:spacing w:after="0"/>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pPr>
      <w:spacing w:after="0"/>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pPr>
      <w:spacing w:after="0"/>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pPr>
      <w:spacing w:after="0"/>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pPr>
      <w:spacing w:after="0"/>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pPr>
      <w:spacing w:after="0"/>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pPr>
      <w:spacing w:after="0"/>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pPr>
      <w:spacing w:after="0"/>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pPr>
      <w:spacing w:after="0"/>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pPr>
      <w:spacing w:after="0"/>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pPr>
      <w:spacing w:after="0"/>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pPr>
      <w:spacing w:after="0"/>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pPr>
      <w:spacing w:after="0"/>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pPr>
      <w:spacing w:after="0"/>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pPr>
      <w:spacing w:after="0"/>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pPr>
      <w:spacing w:after="0"/>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pPr>
      <w:spacing w:after="0"/>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pPr>
      <w:spacing w:after="0"/>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pPr>
      <w:spacing w:after="0"/>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pPr>
      <w:spacing w:after="0"/>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pPr>
      <w:spacing w:after="0"/>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pPr>
      <w:spacing w:after="0"/>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pPr>
      <w:spacing w:after="0"/>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pPr>
      <w:spacing w:after="0"/>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pPr>
      <w:spacing w:after="0"/>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pPr>
      <w:spacing w:after="0"/>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pPr>
      <w:spacing w:after="0"/>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pPr>
      <w:spacing w:after="0"/>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pPr>
      <w:spacing w:after="0"/>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pPr>
      <w:spacing w:after="0"/>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pPr>
      <w:spacing w:after="0"/>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pPr>
      <w:spacing w:after="0"/>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pPr>
      <w:spacing w:after="0"/>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pPr>
      <w:spacing w:after="0"/>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pPr>
      <w:spacing w:after="0"/>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pPr>
      <w:spacing w:after="0"/>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pPr>
      <w:spacing w:after="0"/>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pPr>
      <w:spacing w:after="0"/>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pPr>
      <w:spacing w:after="0"/>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pPr>
      <w:spacing w:after="0"/>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pPr>
      <w:spacing w:after="0"/>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pPr>
      <w:spacing w:after="0"/>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pPr>
      <w:spacing w:after="0"/>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pPr>
      <w:spacing w:after="0"/>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pPr>
      <w:spacing w:after="0"/>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pPr>
      <w:spacing w:after="0"/>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pPr>
      <w:spacing w:after="0"/>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pPr>
      <w:spacing w:after="0"/>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pPr>
      <w:spacing w:after="0"/>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pPr>
      <w:spacing w:after="0"/>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pPr>
      <w:spacing w:after="0"/>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pPr>
      <w:spacing w:after="0"/>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pPr>
      <w:spacing w:after="0"/>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pPr>
      <w:spacing w:after="0"/>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pPr>
      <w:spacing w:after="0"/>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pPr>
      <w:spacing w:after="0"/>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pPr>
      <w:spacing w:after="0"/>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pPr>
      <w:spacing w:after="0"/>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pPr>
      <w:spacing w:after="0"/>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pPr>
      <w:spacing w:after="0"/>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pPr>
      <w:spacing w:after="0"/>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pPr>
      <w:spacing w:after="0"/>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pPr>
      <w:spacing w:after="0"/>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pPr>
      <w:spacing w:after="0"/>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pPr>
      <w:spacing w:after="0"/>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pPr>
      <w:spacing w:after="0"/>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pPr>
      <w:spacing w:after="0"/>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pPr>
      <w:spacing w:after="0"/>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pPr>
      <w:spacing w:after="0"/>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pPr>
      <w:spacing w:after="0"/>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pPr>
      <w:spacing w:after="0"/>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pPr>
      <w:spacing w:after="0"/>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ind w:firstLine="0"/>
    </w:pPr>
  </w:style>
  <w:style w:type="paragraph" w:styleId="TOC2">
    <w:name w:val="toc 2"/>
    <w:basedOn w:val="Normal"/>
    <w:next w:val="Normal"/>
    <w:uiPriority w:val="39"/>
    <w:unhideWhenUsed/>
    <w:pPr>
      <w:spacing w:after="57"/>
      <w:ind w:left="283" w:firstLine="0"/>
    </w:pPr>
  </w:style>
  <w:style w:type="paragraph" w:styleId="TOC3">
    <w:name w:val="toc 3"/>
    <w:basedOn w:val="Normal"/>
    <w:next w:val="Normal"/>
    <w:uiPriority w:val="39"/>
    <w:unhideWhenUsed/>
    <w:pPr>
      <w:spacing w:after="57"/>
      <w:ind w:left="567" w:firstLine="0"/>
    </w:pPr>
  </w:style>
  <w:style w:type="paragraph" w:styleId="TOC4">
    <w:name w:val="toc 4"/>
    <w:basedOn w:val="Normal"/>
    <w:next w:val="Normal"/>
    <w:uiPriority w:val="39"/>
    <w:unhideWhenUsed/>
    <w:pPr>
      <w:spacing w:after="57"/>
      <w:ind w:left="850" w:firstLine="0"/>
    </w:pPr>
  </w:style>
  <w:style w:type="paragraph" w:styleId="TOC5">
    <w:name w:val="toc 5"/>
    <w:basedOn w:val="Normal"/>
    <w:next w:val="Normal"/>
    <w:uiPriority w:val="39"/>
    <w:unhideWhenUsed/>
    <w:pPr>
      <w:spacing w:after="57"/>
      <w:ind w:left="1134" w:firstLine="0"/>
    </w:pPr>
  </w:style>
  <w:style w:type="paragraph" w:styleId="TOC6">
    <w:name w:val="toc 6"/>
    <w:basedOn w:val="Normal"/>
    <w:next w:val="Normal"/>
    <w:uiPriority w:val="39"/>
    <w:unhideWhenUsed/>
    <w:pPr>
      <w:spacing w:after="57"/>
      <w:ind w:left="1417" w:firstLine="0"/>
    </w:pPr>
  </w:style>
  <w:style w:type="paragraph" w:styleId="TOC7">
    <w:name w:val="toc 7"/>
    <w:basedOn w:val="Normal"/>
    <w:next w:val="Normal"/>
    <w:uiPriority w:val="39"/>
    <w:unhideWhenUsed/>
    <w:pPr>
      <w:spacing w:after="57"/>
      <w:ind w:left="1701" w:firstLine="0"/>
    </w:pPr>
  </w:style>
  <w:style w:type="paragraph" w:styleId="TOC8">
    <w:name w:val="toc 8"/>
    <w:basedOn w:val="Normal"/>
    <w:next w:val="Normal"/>
    <w:uiPriority w:val="39"/>
    <w:unhideWhenUsed/>
    <w:pPr>
      <w:spacing w:after="57"/>
      <w:ind w:left="1984" w:firstLine="0"/>
    </w:pPr>
  </w:style>
  <w:style w:type="paragraph" w:styleId="TOC9">
    <w:name w:val="toc 9"/>
    <w:basedOn w:val="Normal"/>
    <w:next w:val="Normal"/>
    <w:uiPriority w:val="39"/>
    <w:unhideWhenUsed/>
    <w:pPr>
      <w:spacing w:after="57"/>
      <w:ind w:left="2268" w:firstLine="0"/>
    </w:pPr>
  </w:style>
  <w:style w:type="paragraph" w:styleId="TOCHeading">
    <w:name w:val="TOC Heading"/>
    <w:uiPriority w:val="39"/>
    <w:unhideWhenUsed/>
  </w:style>
  <w:style w:type="character" w:customStyle="1" w:styleId="Bodytext2">
    <w:name w:val="Body text (2)_"/>
    <w:link w:val="Bodytext21"/>
    <w:rPr>
      <w:b/>
      <w:bCs/>
      <w:sz w:val="25"/>
      <w:szCs w:val="25"/>
      <w:shd w:val="clear" w:color="auto" w:fill="FFFFFF"/>
    </w:rPr>
  </w:style>
  <w:style w:type="character" w:customStyle="1" w:styleId="Bodytext20">
    <w:name w:val="Body text (2)"/>
  </w:style>
  <w:style w:type="character" w:customStyle="1" w:styleId="Bodytext3">
    <w:name w:val="Body text (3)_"/>
    <w:link w:val="Bodytext31"/>
    <w:rPr>
      <w:i/>
      <w:iCs/>
      <w:sz w:val="26"/>
      <w:szCs w:val="26"/>
      <w:shd w:val="clear" w:color="auto" w:fill="FFFFFF"/>
    </w:rPr>
  </w:style>
  <w:style w:type="character" w:customStyle="1" w:styleId="BodyTextChar1">
    <w:name w:val="Body Text Char1"/>
    <w:link w:val="BodyText"/>
    <w:rPr>
      <w:sz w:val="25"/>
      <w:szCs w:val="25"/>
      <w:shd w:val="clear" w:color="auto" w:fill="FFFFFF"/>
    </w:rPr>
  </w:style>
  <w:style w:type="paragraph" w:styleId="BodyText">
    <w:name w:val="Body Text"/>
    <w:basedOn w:val="Normal"/>
    <w:link w:val="BodyTextChar1"/>
    <w:qFormat/>
    <w:pPr>
      <w:widowControl w:val="0"/>
      <w:shd w:val="clear" w:color="auto" w:fill="FFFFFF"/>
      <w:spacing w:before="120" w:after="120" w:line="240" w:lineRule="atLeast"/>
      <w:ind w:firstLine="0"/>
    </w:pPr>
    <w:rPr>
      <w:sz w:val="25"/>
      <w:szCs w:val="25"/>
    </w:rPr>
  </w:style>
  <w:style w:type="character" w:customStyle="1" w:styleId="BodyTextChar">
    <w:name w:val="Body Text Char"/>
    <w:basedOn w:val="DefaultParagraphFont"/>
    <w:uiPriority w:val="99"/>
    <w:semiHidden/>
  </w:style>
  <w:style w:type="character" w:customStyle="1" w:styleId="Bodytext4">
    <w:name w:val="Body text (4)_"/>
    <w:link w:val="Bodytext41"/>
    <w:rPr>
      <w:i/>
      <w:iCs/>
      <w:sz w:val="25"/>
      <w:szCs w:val="25"/>
      <w:shd w:val="clear" w:color="auto" w:fill="FFFFFF"/>
    </w:rPr>
  </w:style>
  <w:style w:type="character" w:customStyle="1" w:styleId="Bodytext40">
    <w:name w:val="Body text (4)"/>
  </w:style>
  <w:style w:type="character" w:customStyle="1" w:styleId="Bodytext5">
    <w:name w:val="Body text (5)"/>
  </w:style>
  <w:style w:type="character" w:customStyle="1" w:styleId="Bodytext62">
    <w:name w:val="Body text (6)2"/>
  </w:style>
  <w:style w:type="paragraph" w:customStyle="1" w:styleId="Bodytext21">
    <w:name w:val="Body text (2)1"/>
    <w:basedOn w:val="Normal"/>
    <w:link w:val="Bodytext2"/>
    <w:pPr>
      <w:widowControl w:val="0"/>
      <w:shd w:val="clear" w:color="auto" w:fill="FFFFFF"/>
      <w:spacing w:before="0" w:after="120" w:line="317" w:lineRule="exact"/>
      <w:ind w:firstLine="0"/>
      <w:jc w:val="center"/>
    </w:pPr>
    <w:rPr>
      <w:b/>
      <w:bCs/>
      <w:sz w:val="25"/>
      <w:szCs w:val="25"/>
    </w:rPr>
  </w:style>
  <w:style w:type="paragraph" w:customStyle="1" w:styleId="Bodytext31">
    <w:name w:val="Body text (3)1"/>
    <w:basedOn w:val="Normal"/>
    <w:link w:val="Bodytext3"/>
    <w:pPr>
      <w:widowControl w:val="0"/>
      <w:shd w:val="clear" w:color="auto" w:fill="FFFFFF"/>
      <w:spacing w:before="120" w:after="540" w:line="240" w:lineRule="atLeast"/>
      <w:ind w:firstLine="0"/>
      <w:jc w:val="left"/>
    </w:pPr>
    <w:rPr>
      <w:i/>
      <w:iCs/>
      <w:sz w:val="26"/>
      <w:szCs w:val="26"/>
    </w:rPr>
  </w:style>
  <w:style w:type="paragraph" w:customStyle="1" w:styleId="Bodytext41">
    <w:name w:val="Body text (4)1"/>
    <w:basedOn w:val="Normal"/>
    <w:link w:val="Bodytext4"/>
    <w:pPr>
      <w:widowControl w:val="0"/>
      <w:shd w:val="clear" w:color="auto" w:fill="FFFFFF"/>
      <w:spacing w:before="240" w:after="0" w:line="240" w:lineRule="atLeast"/>
      <w:ind w:firstLine="0"/>
      <w:jc w:val="left"/>
    </w:pPr>
    <w:rPr>
      <w:i/>
      <w:iCs/>
      <w:sz w:val="25"/>
      <w:szCs w:val="25"/>
    </w:rPr>
  </w:style>
  <w:style w:type="paragraph" w:styleId="Footer">
    <w:name w:val="footer"/>
    <w:basedOn w:val="Normal"/>
    <w:link w:val="FooterChar"/>
    <w:uiPriority w:val="99"/>
    <w:pPr>
      <w:widowControl w:val="0"/>
      <w:tabs>
        <w:tab w:val="center" w:pos="4680"/>
        <w:tab w:val="right" w:pos="9360"/>
      </w:tabs>
      <w:spacing w:before="0" w:after="0"/>
      <w:ind w:firstLine="0"/>
      <w:jc w:val="left"/>
    </w:pPr>
    <w:rPr>
      <w:rFonts w:ascii="Courier New" w:eastAsia="Times New Roman" w:hAnsi="Courier New" w:cs="Times New Roman"/>
      <w:color w:val="000000"/>
      <w:szCs w:val="24"/>
      <w:lang w:val="vi-VN" w:eastAsia="vi-VN"/>
    </w:rPr>
  </w:style>
  <w:style w:type="character" w:customStyle="1" w:styleId="FooterChar">
    <w:name w:val="Footer Char"/>
    <w:basedOn w:val="DefaultParagraphFont"/>
    <w:link w:val="Footer"/>
    <w:uiPriority w:val="99"/>
    <w:rPr>
      <w:rFonts w:ascii="Courier New" w:eastAsia="Times New Roman" w:hAnsi="Courier New" w:cs="Times New Roman"/>
      <w:color w:val="000000"/>
      <w:szCs w:val="24"/>
      <w:lang w:val="vi-VN" w:eastAsia="vi-VN"/>
    </w:rPr>
  </w:style>
  <w:style w:type="paragraph" w:styleId="NormalWeb">
    <w:name w:val="Normal (Web)"/>
    <w:basedOn w:val="Normal"/>
    <w:link w:val="NormalWebChar"/>
    <w:uiPriority w:val="99"/>
    <w:pPr>
      <w:spacing w:before="100" w:beforeAutospacing="1" w:after="100" w:afterAutospacing="1"/>
      <w:ind w:firstLine="0"/>
      <w:jc w:val="left"/>
    </w:pPr>
    <w:rPr>
      <w:rFonts w:eastAsia="Times New Roman" w:cs="Times New Roman"/>
      <w:color w:val="000000"/>
      <w:szCs w:val="24"/>
    </w:rPr>
  </w:style>
  <w:style w:type="paragraph" w:styleId="ListParagraph">
    <w:name w:val="List Paragraph"/>
    <w:basedOn w:val="Normal"/>
    <w:uiPriority w:val="34"/>
    <w:qFormat/>
    <w:pPr>
      <w:spacing w:before="0" w:after="200"/>
      <w:ind w:left="720" w:firstLine="0"/>
      <w:contextualSpacing/>
      <w:jc w:val="left"/>
    </w:pPr>
    <w:rPr>
      <w:rFonts w:ascii="Calibri" w:hAnsi="Calibri" w:cs="Times New Roman"/>
      <w:sz w:val="22"/>
    </w:rPr>
  </w:style>
  <w:style w:type="paragraph" w:styleId="BodyTextIndent">
    <w:name w:val="Body Text Indent"/>
    <w:basedOn w:val="Normal"/>
    <w:link w:val="BodyTextIndentChar"/>
    <w:uiPriority w:val="99"/>
    <w:unhideWhenUsed/>
    <w:pPr>
      <w:spacing w:before="0" w:after="120"/>
      <w:ind w:left="360" w:firstLine="720"/>
    </w:pPr>
    <w:rPr>
      <w:rFonts w:cs="Times New Roman"/>
      <w:sz w:val="28"/>
    </w:rPr>
  </w:style>
  <w:style w:type="character" w:customStyle="1" w:styleId="BodyTextIndentChar">
    <w:name w:val="Body Text Indent Char"/>
    <w:basedOn w:val="DefaultParagraphFont"/>
    <w:link w:val="BodyTextIndent"/>
    <w:uiPriority w:val="99"/>
    <w:rPr>
      <w:rFonts w:eastAsia="Calibri" w:cs="Times New Roman"/>
      <w:sz w:val="28"/>
    </w:rPr>
  </w:style>
  <w:style w:type="character" w:customStyle="1" w:styleId="NormalWebChar">
    <w:name w:val="Normal (Web) Char"/>
    <w:link w:val="NormalWeb"/>
    <w:uiPriority w:val="99"/>
    <w:rPr>
      <w:rFonts w:eastAsia="Times New Roman" w:cs="Times New Roman"/>
      <w:color w:val="000000"/>
      <w:szCs w:val="24"/>
    </w:rPr>
  </w:style>
  <w:style w:type="table" w:styleId="TableGrid">
    <w:name w:val="Table Grid"/>
    <w:basedOn w:val="TableNormal"/>
    <w:uiPriority w:val="5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42689-74C7-43A7-A0E3-B8F4ED39A5C0}">
  <ds:schemaRefs>
    <ds:schemaRef ds:uri="http://schemas.openxmlformats.org/officeDocument/2006/bibliography"/>
  </ds:schemaRefs>
</ds:datastoreItem>
</file>

<file path=customXml/itemProps2.xml><?xml version="1.0" encoding="utf-8"?>
<ds:datastoreItem xmlns:ds="http://schemas.openxmlformats.org/officeDocument/2006/customXml" ds:itemID="{4938D188-7799-429C-8484-BDCD4C358360}"/>
</file>

<file path=customXml/itemProps3.xml><?xml version="1.0" encoding="utf-8"?>
<ds:datastoreItem xmlns:ds="http://schemas.openxmlformats.org/officeDocument/2006/customXml" ds:itemID="{29F9D8BD-6186-4E52-9831-F6CA88DBEB0A}"/>
</file>

<file path=customXml/itemProps4.xml><?xml version="1.0" encoding="utf-8"?>
<ds:datastoreItem xmlns:ds="http://schemas.openxmlformats.org/officeDocument/2006/customXml" ds:itemID="{D63945A3-EF8C-41F5-BE00-8D472CBE0626}"/>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2021-01-04T02:20:00Z</dcterms:created>
  <dcterms:modified xsi:type="dcterms:W3CDTF">2021-01-04T02:20:00Z</dcterms:modified>
</cp:coreProperties>
</file>